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color w:val="99CB38" w:themeColor="accent1"/>
          <w:lang w:eastAsia="en-US"/>
        </w:rPr>
        <w:id w:val="1344441033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18B2D9D7" w14:textId="40EF3833" w:rsidR="00CF4FC8" w:rsidRDefault="00ED39ED">
          <w:pPr>
            <w:pStyle w:val="Sinespaciado"/>
            <w:spacing w:before="1540" w:after="240"/>
            <w:jc w:val="center"/>
            <w:rPr>
              <w:noProof/>
              <w:color w:val="99CB38" w:themeColor="accent1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B2F50B7" wp14:editId="5ECA2A88">
                <wp:simplePos x="0" y="0"/>
                <wp:positionH relativeFrom="column">
                  <wp:posOffset>2647950</wp:posOffset>
                </wp:positionH>
                <wp:positionV relativeFrom="paragraph">
                  <wp:posOffset>1002030</wp:posOffset>
                </wp:positionV>
                <wp:extent cx="1127760" cy="1213109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rotección-y-restauración-de-ecosistemas-terrestres-manejo-de-sabanas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1213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4FC8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24643D" wp14:editId="48DD77FE">
                <wp:simplePos x="0" y="0"/>
                <wp:positionH relativeFrom="margin">
                  <wp:posOffset>104775</wp:posOffset>
                </wp:positionH>
                <wp:positionV relativeFrom="paragraph">
                  <wp:posOffset>-276225</wp:posOffset>
                </wp:positionV>
                <wp:extent cx="6205470" cy="874681"/>
                <wp:effectExtent l="0" t="0" r="0" b="0"/>
                <wp:wrapNone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5470" cy="874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55DE1C7" w14:textId="0231AC55" w:rsidR="00ED39ED" w:rsidRDefault="00ED39ED">
          <w:pPr>
            <w:pStyle w:val="Sinespaciado"/>
            <w:spacing w:before="1540" w:after="240"/>
            <w:jc w:val="center"/>
            <w:rPr>
              <w:color w:val="99CB38" w:themeColor="accent1"/>
            </w:rPr>
          </w:pPr>
        </w:p>
        <w:sdt>
          <w:sdtPr>
            <w:rPr>
              <w:rFonts w:eastAsia="Verdana" w:cstheme="minorHAnsi"/>
              <w:b/>
              <w:bCs/>
              <w:color w:val="829B97"/>
              <w:sz w:val="60"/>
              <w:szCs w:val="60"/>
              <w:lang w:val="es-ES"/>
            </w:rPr>
            <w:alias w:val="Título"/>
            <w:tag w:val=""/>
            <w:id w:val="1735040861"/>
            <w:placeholder>
              <w:docPart w:val="9B7A1BB7FD3C4494B3EA390536C2A32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05BC5D4" w14:textId="177B9D07" w:rsidR="00CF4FC8" w:rsidRPr="00ED39ED" w:rsidRDefault="00CF4FC8">
              <w:pPr>
                <w:pStyle w:val="Sinespaciado"/>
                <w:pBdr>
                  <w:top w:val="single" w:sz="6" w:space="6" w:color="99CB38" w:themeColor="accent1"/>
                  <w:bottom w:val="single" w:sz="6" w:space="6" w:color="99CB38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99CB38" w:themeColor="accent1"/>
                  <w:sz w:val="56"/>
                  <w:szCs w:val="56"/>
                </w:rPr>
              </w:pPr>
              <w:r w:rsidRPr="00ED39ED">
                <w:rPr>
                  <w:rFonts w:eastAsia="Verdana" w:cstheme="minorHAnsi"/>
                  <w:b/>
                  <w:bCs/>
                  <w:color w:val="829B97"/>
                  <w:sz w:val="60"/>
                  <w:szCs w:val="60"/>
                  <w:lang w:val="es-ES"/>
                </w:rPr>
                <w:t>Propuestas de</w:t>
              </w:r>
              <w:r w:rsidR="003B7750">
                <w:rPr>
                  <w:rFonts w:eastAsia="Verdana" w:cstheme="minorHAnsi"/>
                  <w:b/>
                  <w:bCs/>
                  <w:color w:val="829B97"/>
                  <w:sz w:val="60"/>
                  <w:szCs w:val="60"/>
                  <w:lang w:val="es-ES"/>
                </w:rPr>
                <w:t xml:space="preserve"> ajustes en proyectos de </w:t>
              </w:r>
              <w:proofErr w:type="spellStart"/>
              <w:r w:rsidR="003B7750">
                <w:rPr>
                  <w:rFonts w:eastAsia="Verdana" w:cstheme="minorHAnsi"/>
                  <w:b/>
                  <w:bCs/>
                  <w:color w:val="829B97"/>
                  <w:sz w:val="60"/>
                  <w:szCs w:val="60"/>
                  <w:lang w:val="es-ES"/>
                </w:rPr>
                <w:t>SbN</w:t>
              </w:r>
              <w:proofErr w:type="spellEnd"/>
              <w:r w:rsidR="003B7750">
                <w:rPr>
                  <w:rFonts w:eastAsia="Verdana" w:cstheme="minorHAnsi"/>
                  <w:b/>
                  <w:bCs/>
                  <w:color w:val="829B97"/>
                  <w:sz w:val="60"/>
                  <w:szCs w:val="60"/>
                  <w:lang w:val="es-ES"/>
                </w:rPr>
                <w:t xml:space="preserve"> </w:t>
              </w:r>
            </w:p>
          </w:sdtContent>
        </w:sdt>
        <w:p w14:paraId="3A78B736" w14:textId="56AFE183" w:rsidR="00CF4FC8" w:rsidRPr="003B7750" w:rsidRDefault="003B7750">
          <w:pPr>
            <w:pStyle w:val="Sinespaciado"/>
            <w:spacing w:before="480"/>
            <w:jc w:val="center"/>
            <w:rPr>
              <w:color w:val="829B97"/>
              <w:sz w:val="32"/>
              <w:szCs w:val="32"/>
            </w:rPr>
          </w:pPr>
          <w:r>
            <w:rPr>
              <w:rFonts w:eastAsia="Verdana" w:cstheme="minorHAnsi"/>
              <w:b/>
              <w:bCs/>
              <w:color w:val="829B97"/>
              <w:sz w:val="32"/>
              <w:szCs w:val="32"/>
              <w:lang w:val="es-ES"/>
            </w:rPr>
            <w:t>P</w:t>
          </w:r>
          <w:r w:rsidRPr="003B7750">
            <w:rPr>
              <w:rFonts w:eastAsia="Verdana" w:cstheme="minorHAnsi"/>
              <w:b/>
              <w:bCs/>
              <w:color w:val="829B97"/>
              <w:sz w:val="32"/>
              <w:szCs w:val="32"/>
              <w:lang w:val="es-ES"/>
            </w:rPr>
            <w:t>rotección y restauración de ecosistemas de sabanas</w:t>
          </w:r>
          <w:r w:rsidRPr="003B7750">
            <w:rPr>
              <w:noProof/>
              <w:color w:val="829B97"/>
              <w:sz w:val="32"/>
              <w:szCs w:val="32"/>
            </w:rPr>
            <w:t xml:space="preserve"> </w:t>
          </w:r>
        </w:p>
        <w:p w14:paraId="10DD4E9D" w14:textId="346B3788" w:rsidR="00830594" w:rsidRDefault="000B4899" w:rsidP="00830594">
          <w:bookmarkStart w:id="0" w:name="_GoBack"/>
          <w:r w:rsidRPr="003B7750">
            <w:rPr>
              <w:noProof/>
              <w:color w:val="829B97"/>
              <w:sz w:val="32"/>
              <w:szCs w:val="32"/>
            </w:rPr>
            <w:drawing>
              <wp:anchor distT="0" distB="0" distL="114300" distR="114300" simplePos="0" relativeHeight="251661312" behindDoc="1" locked="0" layoutInCell="1" allowOverlap="1" wp14:anchorId="11C3EAFE" wp14:editId="45999A2B">
                <wp:simplePos x="0" y="0"/>
                <wp:positionH relativeFrom="column">
                  <wp:posOffset>638810</wp:posOffset>
                </wp:positionH>
                <wp:positionV relativeFrom="paragraph">
                  <wp:posOffset>140335</wp:posOffset>
                </wp:positionV>
                <wp:extent cx="4826000" cy="48260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7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000" cy="48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 w:rsidR="00CF4FC8">
            <w:br w:type="page"/>
          </w:r>
        </w:p>
      </w:sdtContent>
    </w:sdt>
    <w:p w14:paraId="5DFF80F3" w14:textId="006532B6" w:rsidR="00D86C09" w:rsidRDefault="00D86C09" w:rsidP="0078376E">
      <w:pPr>
        <w:spacing w:after="0" w:line="360" w:lineRule="auto"/>
        <w:jc w:val="both"/>
        <w:rPr>
          <w:rFonts w:ascii="Verdana" w:hAnsi="Verdan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C09">
        <w:rPr>
          <w:rFonts w:ascii="Verdana" w:hAnsi="Verdan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Planificación de la respuesta</w:t>
      </w:r>
      <w:r w:rsidR="006D40C5">
        <w:rPr>
          <w:rStyle w:val="Refdenotaalpie"/>
          <w:rFonts w:ascii="Verdana" w:hAnsi="Verdan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1"/>
      </w:r>
    </w:p>
    <w:p w14:paraId="0F8034BE" w14:textId="22EA0914" w:rsidR="008F3313" w:rsidRDefault="00D86C09" w:rsidP="0078376E">
      <w:pPr>
        <w:pStyle w:val="Textoindependiente"/>
        <w:spacing w:after="0"/>
      </w:pPr>
      <w:r w:rsidRPr="00D86C09">
        <w:t xml:space="preserve">Es importante no ver los indicadores o los resultados del seguimiento como un fin en sí mismos. Para que un marco de seguimiento tenga éxito, el análisis de los resultados debe estar vinculado a un sistema de respuesta de la gestión. Un </w:t>
      </w:r>
      <w:r w:rsidR="00A85AA1" w:rsidRPr="00D86C09">
        <w:t xml:space="preserve">sistema de respuesta de la </w:t>
      </w:r>
      <w:r w:rsidR="00A85AA1">
        <w:t>gestión</w:t>
      </w:r>
      <w:r w:rsidR="00A85AA1" w:rsidRPr="00D86C09">
        <w:t xml:space="preserve"> </w:t>
      </w:r>
      <w:r w:rsidRPr="00D86C09">
        <w:t xml:space="preserve">es un proceso de planificación de acciones mediante el cual las áreas con resultados de indicadores que no alcanzan el nivel de </w:t>
      </w:r>
      <w:r w:rsidR="00A85AA1">
        <w:t>«</w:t>
      </w:r>
      <w:r w:rsidRPr="00D86C09">
        <w:t>umbral</w:t>
      </w:r>
      <w:r w:rsidR="00A85AA1">
        <w:t>»</w:t>
      </w:r>
      <w:r w:rsidRPr="00D86C09">
        <w:t xml:space="preserve"> se asignan para acciones correctivas. </w:t>
      </w:r>
    </w:p>
    <w:p w14:paraId="076AF8F2" w14:textId="77777777" w:rsidR="0078376E" w:rsidRDefault="0078376E" w:rsidP="0078376E">
      <w:pPr>
        <w:pStyle w:val="Textoindependiente"/>
        <w:spacing w:after="0"/>
      </w:pPr>
    </w:p>
    <w:p w14:paraId="0A866244" w14:textId="7DD5D603" w:rsidR="00D50899" w:rsidRDefault="00D86C09" w:rsidP="0078376E">
      <w:pPr>
        <w:spacing w:after="0" w:line="360" w:lineRule="auto"/>
        <w:jc w:val="both"/>
        <w:rPr>
          <w:rFonts w:ascii="Verdana" w:hAnsi="Verdana" w:cs="Roboto-Regular"/>
          <w:sz w:val="24"/>
          <w:szCs w:val="24"/>
        </w:rPr>
      </w:pPr>
      <w:r w:rsidRPr="00D86C09">
        <w:rPr>
          <w:rFonts w:ascii="Verdana" w:hAnsi="Verdana" w:cs="Roboto-Regular"/>
          <w:sz w:val="24"/>
          <w:szCs w:val="24"/>
        </w:rPr>
        <w:t>Se recomienda el siguiente proceso para el desarrollo de respuestas de gestión.</w:t>
      </w:r>
    </w:p>
    <w:p w14:paraId="5B19D6B8" w14:textId="3787DAC6" w:rsidR="007A1217" w:rsidRDefault="007A1217" w:rsidP="0078376E">
      <w:pPr>
        <w:spacing w:after="0" w:line="360" w:lineRule="auto"/>
        <w:jc w:val="both"/>
        <w:rPr>
          <w:rFonts w:ascii="Verdana" w:hAnsi="Verdana"/>
          <w:b/>
          <w:bCs/>
          <w:noProof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lang w:eastAsia="es-CO"/>
        </w:rPr>
        <w:drawing>
          <wp:inline distT="0" distB="0" distL="0" distR="0" wp14:anchorId="41016E45" wp14:editId="1B7860E7">
            <wp:extent cx="6238875" cy="1257300"/>
            <wp:effectExtent l="19050" t="0" r="9525" b="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FE0AFC1" w14:textId="434CFD31" w:rsidR="00945FB3" w:rsidRPr="008F3313" w:rsidRDefault="00945FB3" w:rsidP="00DE4FA2">
      <w:pPr>
        <w:shd w:val="clear" w:color="auto" w:fill="829B97"/>
        <w:tabs>
          <w:tab w:val="left" w:pos="5715"/>
        </w:tabs>
        <w:spacing w:after="0" w:line="360" w:lineRule="auto"/>
        <w:jc w:val="both"/>
        <w:rPr>
          <w:rFonts w:ascii="Verdana" w:hAnsi="Verdana"/>
          <w:b/>
          <w:bCs/>
          <w:color w:val="FFFFFF" w:themeColor="background1"/>
          <w:sz w:val="24"/>
          <w:szCs w:val="24"/>
        </w:rPr>
      </w:pPr>
      <w:r w:rsidRPr="008F3313">
        <w:rPr>
          <w:rFonts w:ascii="Verdana" w:hAnsi="Verdana"/>
          <w:b/>
          <w:bCs/>
          <w:color w:val="FFFFFF" w:themeColor="background1"/>
          <w:sz w:val="24"/>
          <w:szCs w:val="24"/>
        </w:rPr>
        <w:t>Identificar los</w:t>
      </w:r>
      <w:r w:rsidR="0061568B">
        <w:rPr>
          <w:rFonts w:ascii="Verdana" w:hAnsi="Verdana"/>
          <w:b/>
          <w:bCs/>
          <w:color w:val="FFFFFF" w:themeColor="background1"/>
          <w:sz w:val="24"/>
          <w:szCs w:val="24"/>
        </w:rPr>
        <w:t xml:space="preserve"> </w:t>
      </w:r>
      <w:r w:rsidRPr="008F3313">
        <w:rPr>
          <w:rFonts w:ascii="Verdana" w:hAnsi="Verdana"/>
          <w:b/>
          <w:bCs/>
          <w:color w:val="FFFFFF" w:themeColor="background1"/>
          <w:sz w:val="24"/>
          <w:szCs w:val="24"/>
        </w:rPr>
        <w:t>resultados</w:t>
      </w:r>
      <w:r w:rsidR="0061568B">
        <w:rPr>
          <w:rFonts w:ascii="Verdana" w:hAnsi="Verdana"/>
          <w:b/>
          <w:bCs/>
          <w:color w:val="FFFFFF" w:themeColor="background1"/>
          <w:sz w:val="24"/>
          <w:szCs w:val="24"/>
        </w:rPr>
        <w:t xml:space="preserve"> no esperados</w:t>
      </w:r>
    </w:p>
    <w:p w14:paraId="12E0F54F" w14:textId="1D919C46" w:rsidR="0078376E" w:rsidRDefault="435EDCB5" w:rsidP="005C6C76">
      <w:pPr>
        <w:tabs>
          <w:tab w:val="left" w:pos="5715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435EDCB5">
        <w:rPr>
          <w:rFonts w:ascii="Verdana" w:hAnsi="Verdana"/>
          <w:sz w:val="24"/>
          <w:szCs w:val="24"/>
        </w:rPr>
        <w:t xml:space="preserve">Elaborar un plan de acción para identificar, sobre la base de los umbrales recientemente establecidos, aquellos indicadores </w:t>
      </w:r>
      <w:r w:rsidR="00A85AA1">
        <w:rPr>
          <w:rFonts w:ascii="Verdana" w:hAnsi="Verdana"/>
          <w:sz w:val="24"/>
          <w:szCs w:val="24"/>
        </w:rPr>
        <w:t>con</w:t>
      </w:r>
      <w:r w:rsidRPr="435EDCB5">
        <w:rPr>
          <w:rFonts w:ascii="Verdana" w:hAnsi="Verdana"/>
          <w:sz w:val="24"/>
          <w:szCs w:val="24"/>
        </w:rPr>
        <w:t xml:space="preserve"> un resultado </w:t>
      </w:r>
      <w:r w:rsidR="00A85AA1">
        <w:rPr>
          <w:rFonts w:ascii="Verdana" w:hAnsi="Verdana"/>
          <w:sz w:val="24"/>
          <w:szCs w:val="24"/>
        </w:rPr>
        <w:t>«</w:t>
      </w:r>
      <w:r w:rsidRPr="435EDCB5">
        <w:rPr>
          <w:rFonts w:ascii="Verdana" w:hAnsi="Verdana"/>
          <w:sz w:val="24"/>
          <w:szCs w:val="24"/>
        </w:rPr>
        <w:t>pobre</w:t>
      </w:r>
      <w:r w:rsidR="00A85AA1">
        <w:rPr>
          <w:rFonts w:ascii="Verdana" w:hAnsi="Verdana"/>
          <w:sz w:val="24"/>
          <w:szCs w:val="24"/>
        </w:rPr>
        <w:t>»</w:t>
      </w:r>
      <w:r w:rsidRPr="435EDCB5">
        <w:rPr>
          <w:rFonts w:ascii="Verdana" w:hAnsi="Verdana"/>
          <w:sz w:val="24"/>
          <w:szCs w:val="24"/>
        </w:rPr>
        <w:t>.</w:t>
      </w:r>
    </w:p>
    <w:p w14:paraId="7624F0D5" w14:textId="77777777" w:rsidR="0078376E" w:rsidRPr="00945FB3" w:rsidRDefault="0078376E" w:rsidP="0078376E">
      <w:pPr>
        <w:tabs>
          <w:tab w:val="left" w:pos="5715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FD4C3E7" w14:textId="06F3BF76" w:rsidR="00945FB3" w:rsidRPr="008F3313" w:rsidRDefault="00945FB3" w:rsidP="00DE4FA2">
      <w:pPr>
        <w:shd w:val="clear" w:color="auto" w:fill="004241"/>
        <w:tabs>
          <w:tab w:val="left" w:pos="5715"/>
        </w:tabs>
        <w:spacing w:after="0" w:line="360" w:lineRule="auto"/>
        <w:jc w:val="both"/>
        <w:rPr>
          <w:rFonts w:ascii="Verdana" w:hAnsi="Verdana"/>
          <w:b/>
          <w:bCs/>
          <w:color w:val="FFFFFF" w:themeColor="background1"/>
          <w:sz w:val="24"/>
          <w:szCs w:val="24"/>
        </w:rPr>
      </w:pPr>
      <w:r w:rsidRPr="008F3313">
        <w:rPr>
          <w:rFonts w:ascii="Verdana" w:hAnsi="Verdana"/>
          <w:b/>
          <w:bCs/>
          <w:color w:val="FFFFFF" w:themeColor="background1"/>
          <w:sz w:val="24"/>
          <w:szCs w:val="24"/>
        </w:rPr>
        <w:t xml:space="preserve">Investigar las posibles causas </w:t>
      </w:r>
      <w:r w:rsidR="00A85AA1">
        <w:rPr>
          <w:rFonts w:ascii="Verdana" w:hAnsi="Verdana"/>
          <w:b/>
          <w:bCs/>
          <w:color w:val="FFFFFF" w:themeColor="background1"/>
          <w:sz w:val="24"/>
          <w:szCs w:val="24"/>
        </w:rPr>
        <w:t>del</w:t>
      </w:r>
      <w:r w:rsidRPr="008F3313">
        <w:rPr>
          <w:rFonts w:ascii="Verdana" w:hAnsi="Verdana"/>
          <w:b/>
          <w:bCs/>
          <w:color w:val="FFFFFF" w:themeColor="background1"/>
          <w:sz w:val="24"/>
          <w:szCs w:val="24"/>
        </w:rPr>
        <w:t xml:space="preserve"> rendimiento deficiente</w:t>
      </w:r>
    </w:p>
    <w:p w14:paraId="706C2CA9" w14:textId="138DAF1D" w:rsidR="00945FB3" w:rsidRPr="00945FB3" w:rsidRDefault="435EDCB5" w:rsidP="0078376E">
      <w:pPr>
        <w:tabs>
          <w:tab w:val="left" w:pos="5715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435EDCB5">
        <w:rPr>
          <w:rFonts w:ascii="Verdana" w:hAnsi="Verdana"/>
          <w:sz w:val="24"/>
          <w:szCs w:val="24"/>
        </w:rPr>
        <w:t>Investi</w:t>
      </w:r>
      <w:r w:rsidR="00A85AA1">
        <w:rPr>
          <w:rFonts w:ascii="Verdana" w:hAnsi="Verdana"/>
          <w:sz w:val="24"/>
          <w:szCs w:val="24"/>
        </w:rPr>
        <w:t>gar</w:t>
      </w:r>
      <w:r w:rsidRPr="435EDCB5">
        <w:rPr>
          <w:rFonts w:ascii="Verdana" w:hAnsi="Verdana"/>
          <w:sz w:val="24"/>
          <w:szCs w:val="24"/>
        </w:rPr>
        <w:t xml:space="preserve"> cada uno de los indicadores deficientes para establecer la causa del mal desempeño. </w:t>
      </w:r>
      <w:r w:rsidR="00654B99">
        <w:rPr>
          <w:rFonts w:ascii="Verdana" w:hAnsi="Verdana"/>
          <w:sz w:val="24"/>
          <w:szCs w:val="24"/>
        </w:rPr>
        <w:t>E</w:t>
      </w:r>
      <w:r w:rsidRPr="435EDCB5">
        <w:rPr>
          <w:rFonts w:ascii="Verdana" w:hAnsi="Verdana"/>
          <w:sz w:val="24"/>
          <w:szCs w:val="24"/>
        </w:rPr>
        <w:t>s posible que deba verificar lo siguiente:</w:t>
      </w:r>
    </w:p>
    <w:p w14:paraId="00FA54FF" w14:textId="77777777" w:rsidR="00945FB3" w:rsidRPr="00945FB3" w:rsidRDefault="00945FB3" w:rsidP="0078376E">
      <w:pPr>
        <w:tabs>
          <w:tab w:val="left" w:pos="5715"/>
        </w:tabs>
        <w:spacing w:after="0" w:line="360" w:lineRule="auto"/>
        <w:ind w:left="567"/>
        <w:jc w:val="both"/>
        <w:rPr>
          <w:rFonts w:ascii="Verdana" w:hAnsi="Verdana"/>
          <w:sz w:val="24"/>
          <w:szCs w:val="24"/>
        </w:rPr>
      </w:pPr>
      <w:r w:rsidRPr="00945FB3">
        <w:rPr>
          <w:rFonts w:ascii="Verdana" w:hAnsi="Verdana"/>
          <w:sz w:val="24"/>
          <w:szCs w:val="24"/>
        </w:rPr>
        <w:t>• ¿Se han recopilado correctamente los datos?</w:t>
      </w:r>
    </w:p>
    <w:p w14:paraId="1E9B6905" w14:textId="2E0611CE" w:rsidR="00945FB3" w:rsidRPr="00945FB3" w:rsidRDefault="435EDCB5" w:rsidP="0078376E">
      <w:pPr>
        <w:tabs>
          <w:tab w:val="left" w:pos="5715"/>
        </w:tabs>
        <w:spacing w:after="0" w:line="360" w:lineRule="auto"/>
        <w:ind w:left="567"/>
        <w:jc w:val="both"/>
        <w:rPr>
          <w:rFonts w:ascii="Verdana" w:hAnsi="Verdana"/>
          <w:sz w:val="24"/>
          <w:szCs w:val="24"/>
        </w:rPr>
      </w:pPr>
      <w:r w:rsidRPr="435EDCB5">
        <w:rPr>
          <w:rFonts w:ascii="Verdana" w:hAnsi="Verdana"/>
          <w:sz w:val="24"/>
          <w:szCs w:val="24"/>
        </w:rPr>
        <w:t>• ¿Ha existido algún cambio significativo en la muestra o el conjunto de datos?</w:t>
      </w:r>
    </w:p>
    <w:p w14:paraId="4B18A901" w14:textId="492378B8" w:rsidR="00945FB3" w:rsidRDefault="00945FB3" w:rsidP="0078376E">
      <w:pPr>
        <w:tabs>
          <w:tab w:val="left" w:pos="5715"/>
        </w:tabs>
        <w:spacing w:after="0" w:line="360" w:lineRule="auto"/>
        <w:ind w:left="567"/>
        <w:jc w:val="both"/>
        <w:rPr>
          <w:rFonts w:ascii="Verdana" w:hAnsi="Verdana"/>
          <w:sz w:val="24"/>
          <w:szCs w:val="24"/>
        </w:rPr>
      </w:pPr>
      <w:r w:rsidRPr="00945FB3">
        <w:rPr>
          <w:rFonts w:ascii="Verdana" w:hAnsi="Verdana"/>
          <w:sz w:val="24"/>
          <w:szCs w:val="24"/>
        </w:rPr>
        <w:t>• ¿Podría algún factor externo haber influido en el resultado?</w:t>
      </w:r>
    </w:p>
    <w:p w14:paraId="70DB0667" w14:textId="77777777" w:rsidR="0078376E" w:rsidRPr="00945FB3" w:rsidRDefault="0078376E" w:rsidP="0078376E">
      <w:pPr>
        <w:tabs>
          <w:tab w:val="left" w:pos="5715"/>
        </w:tabs>
        <w:spacing w:after="0" w:line="360" w:lineRule="auto"/>
        <w:ind w:left="567"/>
        <w:jc w:val="both"/>
        <w:rPr>
          <w:rFonts w:ascii="Verdana" w:hAnsi="Verdana"/>
          <w:sz w:val="24"/>
          <w:szCs w:val="24"/>
        </w:rPr>
      </w:pPr>
    </w:p>
    <w:p w14:paraId="71E0AB41" w14:textId="02381F8E" w:rsidR="001B416F" w:rsidRDefault="00945FB3" w:rsidP="0078376E">
      <w:pPr>
        <w:pStyle w:val="Textoindependiente"/>
        <w:tabs>
          <w:tab w:val="left" w:pos="5715"/>
        </w:tabs>
        <w:spacing w:after="0"/>
        <w:rPr>
          <w:rFonts w:cstheme="minorBidi"/>
        </w:rPr>
      </w:pPr>
      <w:r w:rsidRPr="002D7561">
        <w:rPr>
          <w:rFonts w:cstheme="minorBidi"/>
        </w:rPr>
        <w:t>Algunos factores causales serán relativamente fáciles de identificar</w:t>
      </w:r>
      <w:r w:rsidR="002D7561">
        <w:rPr>
          <w:rFonts w:cstheme="minorBidi"/>
        </w:rPr>
        <w:t>,</w:t>
      </w:r>
      <w:r w:rsidR="00654B99" w:rsidRPr="002D7561">
        <w:rPr>
          <w:rFonts w:cstheme="minorBidi"/>
        </w:rPr>
        <w:t xml:space="preserve"> mientras</w:t>
      </w:r>
      <w:r w:rsidRPr="002D7561">
        <w:rPr>
          <w:rFonts w:cstheme="minorBidi"/>
        </w:rPr>
        <w:t xml:space="preserve"> otros no.</w:t>
      </w:r>
    </w:p>
    <w:p w14:paraId="3E1F4DF2" w14:textId="77777777" w:rsidR="0078376E" w:rsidRPr="002D7561" w:rsidRDefault="0078376E" w:rsidP="0078376E">
      <w:pPr>
        <w:pStyle w:val="Textoindependiente"/>
        <w:tabs>
          <w:tab w:val="left" w:pos="5715"/>
        </w:tabs>
        <w:spacing w:after="0"/>
        <w:rPr>
          <w:rFonts w:cstheme="minorBidi"/>
        </w:rPr>
      </w:pPr>
    </w:p>
    <w:p w14:paraId="52403860" w14:textId="77777777" w:rsidR="00370905" w:rsidRPr="008F3313" w:rsidRDefault="00370905" w:rsidP="00DE4FA2">
      <w:pPr>
        <w:shd w:val="clear" w:color="auto" w:fill="829B97"/>
        <w:tabs>
          <w:tab w:val="left" w:pos="5715"/>
        </w:tabs>
        <w:spacing w:after="0" w:line="360" w:lineRule="auto"/>
        <w:jc w:val="both"/>
        <w:rPr>
          <w:rFonts w:ascii="Verdana" w:hAnsi="Verdana"/>
          <w:b/>
          <w:bCs/>
          <w:color w:val="FFFFFF" w:themeColor="background1"/>
          <w:sz w:val="24"/>
          <w:szCs w:val="24"/>
        </w:rPr>
      </w:pPr>
      <w:r w:rsidRPr="008F3313">
        <w:rPr>
          <w:rFonts w:ascii="Verdana" w:hAnsi="Verdana"/>
          <w:b/>
          <w:bCs/>
          <w:color w:val="FFFFFF" w:themeColor="background1"/>
          <w:sz w:val="24"/>
          <w:szCs w:val="24"/>
        </w:rPr>
        <w:lastRenderedPageBreak/>
        <w:t xml:space="preserve">Decidir la respuesta </w:t>
      </w:r>
    </w:p>
    <w:p w14:paraId="6F71C06B" w14:textId="77777777" w:rsidR="0078376E" w:rsidRDefault="002D7561" w:rsidP="0078376E">
      <w:pPr>
        <w:tabs>
          <w:tab w:val="left" w:pos="5715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Decidir</w:t>
      </w:r>
      <w:r w:rsidRPr="00370905">
        <w:rPr>
          <w:rFonts w:ascii="Verdana" w:hAnsi="Verdana"/>
          <w:sz w:val="24"/>
          <w:szCs w:val="24"/>
        </w:rPr>
        <w:t xml:space="preserve"> qué se puede hacer para mejorar el resultado del indicador </w:t>
      </w:r>
      <w:r>
        <w:rPr>
          <w:rFonts w:ascii="Verdana" w:hAnsi="Verdana"/>
          <w:sz w:val="24"/>
          <w:szCs w:val="24"/>
        </w:rPr>
        <w:t>b</w:t>
      </w:r>
      <w:r w:rsidR="00370905" w:rsidRPr="00370905">
        <w:rPr>
          <w:rFonts w:ascii="Verdana" w:hAnsi="Verdana"/>
          <w:sz w:val="24"/>
          <w:szCs w:val="24"/>
        </w:rPr>
        <w:t>asándose en los resultados de la investigación. Esta actividad puede realizarse mejor con un grupo pequeño formado por las partes interesadas clave, los organizadores del seguimiento o el grupo de trabajo. Aseg</w:t>
      </w:r>
      <w:r>
        <w:rPr>
          <w:rFonts w:ascii="Verdana" w:hAnsi="Verdana"/>
          <w:sz w:val="24"/>
          <w:szCs w:val="24"/>
        </w:rPr>
        <w:t xml:space="preserve">úrese de </w:t>
      </w:r>
      <w:r w:rsidR="00370905" w:rsidRPr="00370905">
        <w:rPr>
          <w:rFonts w:ascii="Verdana" w:hAnsi="Verdana"/>
          <w:sz w:val="24"/>
          <w:szCs w:val="24"/>
        </w:rPr>
        <w:t xml:space="preserve">la representatividad de la comunidad. </w:t>
      </w:r>
    </w:p>
    <w:p w14:paraId="7DAE7EE8" w14:textId="77777777" w:rsidR="0078376E" w:rsidRDefault="0078376E" w:rsidP="0078376E">
      <w:pPr>
        <w:tabs>
          <w:tab w:val="left" w:pos="5715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13E1BB6E" w14:textId="7D964701" w:rsidR="00622DA0" w:rsidRDefault="00370905" w:rsidP="0078376E">
      <w:pPr>
        <w:tabs>
          <w:tab w:val="left" w:pos="5715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70905">
        <w:rPr>
          <w:rFonts w:ascii="Verdana" w:hAnsi="Verdana"/>
          <w:sz w:val="24"/>
          <w:szCs w:val="24"/>
        </w:rPr>
        <w:t xml:space="preserve">Algunas acciones serán bastante sencillas de evaluar, mientras que otras pueden requerir experiencia externa. </w:t>
      </w:r>
      <w:r w:rsidR="435EDCB5" w:rsidRPr="435EDCB5">
        <w:rPr>
          <w:rFonts w:ascii="Verdana" w:hAnsi="Verdana"/>
          <w:sz w:val="24"/>
          <w:szCs w:val="24"/>
        </w:rPr>
        <w:t xml:space="preserve">Por ejemplo, si un indicador muestra una baja participación de la comunidad en el proceso de </w:t>
      </w:r>
      <w:r w:rsidR="435EDCB5" w:rsidRPr="435EDCB5">
        <w:rPr>
          <w:rFonts w:ascii="Verdana" w:hAnsi="Verdana"/>
          <w:b/>
          <w:bCs/>
          <w:sz w:val="24"/>
          <w:szCs w:val="24"/>
        </w:rPr>
        <w:t xml:space="preserve">protección y restauración de </w:t>
      </w:r>
      <w:r w:rsidR="0078376E">
        <w:rPr>
          <w:rFonts w:ascii="Verdana" w:hAnsi="Verdana"/>
          <w:b/>
          <w:bCs/>
          <w:sz w:val="24"/>
          <w:szCs w:val="24"/>
        </w:rPr>
        <w:t xml:space="preserve">ecosistemas de </w:t>
      </w:r>
      <w:r w:rsidR="435EDCB5" w:rsidRPr="435EDCB5">
        <w:rPr>
          <w:rFonts w:ascii="Verdana" w:hAnsi="Verdana"/>
          <w:b/>
          <w:bCs/>
          <w:sz w:val="24"/>
          <w:szCs w:val="24"/>
        </w:rPr>
        <w:t>sabanas</w:t>
      </w:r>
      <w:r w:rsidR="435EDCB5" w:rsidRPr="435EDCB5">
        <w:rPr>
          <w:rFonts w:ascii="Verdana" w:hAnsi="Verdana"/>
          <w:sz w:val="24"/>
          <w:szCs w:val="24"/>
        </w:rPr>
        <w:t xml:space="preserve">, una acción apropiada podría ser diseñar un plan de capacitación basado en los intereses y </w:t>
      </w:r>
      <w:r w:rsidR="0078376E">
        <w:rPr>
          <w:rFonts w:ascii="Verdana" w:hAnsi="Verdana"/>
          <w:sz w:val="24"/>
          <w:szCs w:val="24"/>
        </w:rPr>
        <w:t xml:space="preserve">las </w:t>
      </w:r>
      <w:r w:rsidR="435EDCB5" w:rsidRPr="435EDCB5">
        <w:rPr>
          <w:rFonts w:ascii="Verdana" w:hAnsi="Verdana"/>
          <w:sz w:val="24"/>
          <w:szCs w:val="24"/>
        </w:rPr>
        <w:t>necesidades de la comunidad, manifestadas a través de entrevistas y encuestas</w:t>
      </w:r>
      <w:r w:rsidR="0078376E">
        <w:rPr>
          <w:rFonts w:ascii="Verdana" w:hAnsi="Verdana"/>
          <w:sz w:val="24"/>
          <w:szCs w:val="24"/>
        </w:rPr>
        <w:t>. Por lo general,</w:t>
      </w:r>
      <w:r w:rsidR="435EDCB5" w:rsidRPr="435EDCB5">
        <w:rPr>
          <w:rFonts w:ascii="Verdana" w:hAnsi="Verdana"/>
          <w:sz w:val="24"/>
          <w:szCs w:val="24"/>
        </w:rPr>
        <w:t xml:space="preserve"> los temas relacionados con producción agropecuaria son de interés y están relacionados con los ejercicios de </w:t>
      </w:r>
      <w:r w:rsidR="009F1C17">
        <w:rPr>
          <w:rFonts w:ascii="Verdana" w:hAnsi="Verdana"/>
          <w:sz w:val="24"/>
          <w:szCs w:val="24"/>
        </w:rPr>
        <w:t xml:space="preserve">protección y </w:t>
      </w:r>
      <w:r w:rsidR="435EDCB5" w:rsidRPr="435EDCB5">
        <w:rPr>
          <w:rFonts w:ascii="Verdana" w:hAnsi="Verdana"/>
          <w:sz w:val="24"/>
          <w:szCs w:val="24"/>
        </w:rPr>
        <w:t>restauración.</w:t>
      </w:r>
    </w:p>
    <w:p w14:paraId="650AD6BF" w14:textId="77777777" w:rsidR="0078376E" w:rsidRDefault="0078376E" w:rsidP="0078376E">
      <w:pPr>
        <w:tabs>
          <w:tab w:val="left" w:pos="5715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458D424" w14:textId="357F93F6" w:rsidR="00370905" w:rsidRDefault="00370905" w:rsidP="0078376E">
      <w:pPr>
        <w:tabs>
          <w:tab w:val="left" w:pos="5715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70905">
        <w:rPr>
          <w:rFonts w:ascii="Verdana" w:hAnsi="Verdana"/>
          <w:sz w:val="24"/>
          <w:szCs w:val="24"/>
        </w:rPr>
        <w:t xml:space="preserve">Una vez </w:t>
      </w:r>
      <w:r w:rsidR="002C4712">
        <w:rPr>
          <w:rFonts w:ascii="Verdana" w:hAnsi="Verdana"/>
          <w:sz w:val="24"/>
          <w:szCs w:val="24"/>
        </w:rPr>
        <w:t>elabore</w:t>
      </w:r>
      <w:r w:rsidRPr="00370905">
        <w:rPr>
          <w:rFonts w:ascii="Verdana" w:hAnsi="Verdana"/>
          <w:sz w:val="24"/>
          <w:szCs w:val="24"/>
        </w:rPr>
        <w:t xml:space="preserve"> un borrador de la lista de acciones para cada resultado </w:t>
      </w:r>
      <w:r w:rsidR="002C4712">
        <w:rPr>
          <w:rFonts w:ascii="Verdana" w:hAnsi="Verdana"/>
          <w:sz w:val="24"/>
          <w:szCs w:val="24"/>
        </w:rPr>
        <w:t>«</w:t>
      </w:r>
      <w:r w:rsidR="002C4712" w:rsidRPr="00370905">
        <w:rPr>
          <w:rFonts w:ascii="Verdana" w:hAnsi="Verdana"/>
          <w:sz w:val="24"/>
          <w:szCs w:val="24"/>
        </w:rPr>
        <w:t>pobre</w:t>
      </w:r>
      <w:r w:rsidR="002C4712">
        <w:rPr>
          <w:rFonts w:ascii="Verdana" w:hAnsi="Verdana"/>
          <w:sz w:val="24"/>
          <w:szCs w:val="24"/>
        </w:rPr>
        <w:t xml:space="preserve">» </w:t>
      </w:r>
      <w:r w:rsidRPr="00370905">
        <w:rPr>
          <w:rFonts w:ascii="Verdana" w:hAnsi="Verdana"/>
          <w:sz w:val="24"/>
          <w:szCs w:val="24"/>
        </w:rPr>
        <w:t xml:space="preserve">de </w:t>
      </w:r>
      <w:r w:rsidR="002C4712">
        <w:rPr>
          <w:rFonts w:ascii="Verdana" w:hAnsi="Verdana"/>
          <w:sz w:val="24"/>
          <w:szCs w:val="24"/>
        </w:rPr>
        <w:t xml:space="preserve">los </w:t>
      </w:r>
      <w:r w:rsidRPr="00370905">
        <w:rPr>
          <w:rFonts w:ascii="Verdana" w:hAnsi="Verdana"/>
          <w:sz w:val="24"/>
          <w:szCs w:val="24"/>
        </w:rPr>
        <w:t>indicador</w:t>
      </w:r>
      <w:r w:rsidR="002C4712">
        <w:rPr>
          <w:rFonts w:ascii="Verdana" w:hAnsi="Verdana"/>
          <w:sz w:val="24"/>
          <w:szCs w:val="24"/>
        </w:rPr>
        <w:t>es</w:t>
      </w:r>
      <w:r w:rsidRPr="00370905">
        <w:rPr>
          <w:rFonts w:ascii="Verdana" w:hAnsi="Verdana"/>
          <w:sz w:val="24"/>
          <w:szCs w:val="24"/>
        </w:rPr>
        <w:t xml:space="preserve">, revise la lista y decida las áreas de mayor prioridad y acciones </w:t>
      </w:r>
      <w:r w:rsidR="002C4712">
        <w:rPr>
          <w:rFonts w:ascii="Verdana" w:hAnsi="Verdana"/>
          <w:sz w:val="24"/>
          <w:szCs w:val="24"/>
        </w:rPr>
        <w:t>propuestas</w:t>
      </w:r>
      <w:r w:rsidRPr="00370905">
        <w:rPr>
          <w:rFonts w:ascii="Verdana" w:hAnsi="Verdana"/>
          <w:sz w:val="24"/>
          <w:szCs w:val="24"/>
        </w:rPr>
        <w:t xml:space="preserve">. Algunas preguntas clave para plantear las acciones propuestas son: </w:t>
      </w:r>
    </w:p>
    <w:p w14:paraId="4D364659" w14:textId="77777777" w:rsidR="00370905" w:rsidRDefault="00370905" w:rsidP="0078376E">
      <w:pPr>
        <w:tabs>
          <w:tab w:val="left" w:pos="5715"/>
        </w:tabs>
        <w:spacing w:after="0" w:line="360" w:lineRule="auto"/>
        <w:ind w:left="567"/>
        <w:jc w:val="both"/>
        <w:rPr>
          <w:rFonts w:ascii="Verdana" w:hAnsi="Verdana"/>
          <w:sz w:val="24"/>
          <w:szCs w:val="24"/>
        </w:rPr>
      </w:pPr>
      <w:r w:rsidRPr="00370905">
        <w:rPr>
          <w:rFonts w:ascii="Verdana" w:hAnsi="Verdana"/>
          <w:sz w:val="24"/>
          <w:szCs w:val="24"/>
        </w:rPr>
        <w:t xml:space="preserve">• ¿Qué tan urgente es que se aborde esta área? </w:t>
      </w:r>
    </w:p>
    <w:p w14:paraId="4A0E231B" w14:textId="77777777" w:rsidR="00370905" w:rsidRDefault="00370905" w:rsidP="0078376E">
      <w:pPr>
        <w:tabs>
          <w:tab w:val="left" w:pos="5715"/>
        </w:tabs>
        <w:spacing w:after="0" w:line="360" w:lineRule="auto"/>
        <w:ind w:left="567"/>
        <w:jc w:val="both"/>
        <w:rPr>
          <w:rFonts w:ascii="Verdana" w:hAnsi="Verdana"/>
          <w:sz w:val="24"/>
          <w:szCs w:val="24"/>
        </w:rPr>
      </w:pPr>
      <w:r w:rsidRPr="00370905">
        <w:rPr>
          <w:rFonts w:ascii="Verdana" w:hAnsi="Verdana"/>
          <w:sz w:val="24"/>
          <w:szCs w:val="24"/>
        </w:rPr>
        <w:t xml:space="preserve">• ¿Es probable que esta acción mejore directamente el área del problema? </w:t>
      </w:r>
    </w:p>
    <w:p w14:paraId="43D09AD6" w14:textId="34D0D1D2" w:rsidR="00370905" w:rsidRDefault="00370905" w:rsidP="0078376E">
      <w:pPr>
        <w:tabs>
          <w:tab w:val="left" w:pos="5715"/>
        </w:tabs>
        <w:spacing w:after="0" w:line="360" w:lineRule="auto"/>
        <w:ind w:left="567"/>
        <w:jc w:val="both"/>
        <w:rPr>
          <w:rFonts w:ascii="Verdana" w:hAnsi="Verdana"/>
          <w:sz w:val="24"/>
          <w:szCs w:val="24"/>
        </w:rPr>
      </w:pPr>
      <w:r w:rsidRPr="00370905">
        <w:rPr>
          <w:rFonts w:ascii="Verdana" w:hAnsi="Verdana"/>
          <w:sz w:val="24"/>
          <w:szCs w:val="24"/>
        </w:rPr>
        <w:t xml:space="preserve">• ¿Es esta acción asequible dado el presupuesto actual? </w:t>
      </w:r>
    </w:p>
    <w:p w14:paraId="53DD052E" w14:textId="40B55884" w:rsidR="00C92D9D" w:rsidRDefault="00370905" w:rsidP="0078376E">
      <w:pPr>
        <w:tabs>
          <w:tab w:val="left" w:pos="5715"/>
        </w:tabs>
        <w:spacing w:after="0" w:line="360" w:lineRule="auto"/>
        <w:ind w:left="567"/>
        <w:jc w:val="both"/>
        <w:rPr>
          <w:rFonts w:ascii="Verdana" w:hAnsi="Verdana"/>
          <w:sz w:val="24"/>
          <w:szCs w:val="24"/>
        </w:rPr>
      </w:pPr>
      <w:r w:rsidRPr="00370905">
        <w:rPr>
          <w:rFonts w:ascii="Verdana" w:hAnsi="Verdana"/>
          <w:sz w:val="24"/>
          <w:szCs w:val="24"/>
        </w:rPr>
        <w:t>•</w:t>
      </w:r>
      <w:r w:rsidR="002C4712">
        <w:rPr>
          <w:rFonts w:ascii="Verdana" w:hAnsi="Verdana"/>
          <w:sz w:val="24"/>
          <w:szCs w:val="24"/>
        </w:rPr>
        <w:t xml:space="preserve"> </w:t>
      </w:r>
      <w:r w:rsidRPr="00370905">
        <w:rPr>
          <w:rFonts w:ascii="Verdana" w:hAnsi="Verdana"/>
          <w:sz w:val="24"/>
          <w:szCs w:val="24"/>
        </w:rPr>
        <w:t>¿</w:t>
      </w:r>
      <w:r w:rsidR="002C4712">
        <w:rPr>
          <w:rFonts w:ascii="Verdana" w:hAnsi="Verdana"/>
          <w:sz w:val="24"/>
          <w:szCs w:val="24"/>
        </w:rPr>
        <w:t xml:space="preserve">El proyecto de </w:t>
      </w:r>
      <w:proofErr w:type="spellStart"/>
      <w:r w:rsidR="002C4712">
        <w:rPr>
          <w:rFonts w:ascii="Verdana" w:hAnsi="Verdana"/>
          <w:sz w:val="24"/>
          <w:szCs w:val="24"/>
        </w:rPr>
        <w:t>SbN</w:t>
      </w:r>
      <w:proofErr w:type="spellEnd"/>
      <w:r w:rsidR="002C4712">
        <w:rPr>
          <w:rFonts w:ascii="Verdana" w:hAnsi="Verdana"/>
          <w:sz w:val="24"/>
          <w:szCs w:val="24"/>
        </w:rPr>
        <w:t xml:space="preserve"> cuenta</w:t>
      </w:r>
      <w:r w:rsidRPr="00370905">
        <w:rPr>
          <w:rFonts w:ascii="Verdana" w:hAnsi="Verdana"/>
          <w:sz w:val="24"/>
          <w:szCs w:val="24"/>
        </w:rPr>
        <w:t xml:space="preserve"> con los recursos humanos disponibles para completar esta acción?</w:t>
      </w:r>
    </w:p>
    <w:p w14:paraId="46F2A6EC" w14:textId="77777777" w:rsidR="002C4712" w:rsidRDefault="002C4712" w:rsidP="0078376E">
      <w:pPr>
        <w:tabs>
          <w:tab w:val="left" w:pos="5715"/>
        </w:tabs>
        <w:spacing w:after="0" w:line="360" w:lineRule="auto"/>
        <w:ind w:left="567"/>
        <w:jc w:val="both"/>
        <w:rPr>
          <w:rFonts w:ascii="Verdana" w:hAnsi="Verdana"/>
          <w:sz w:val="24"/>
          <w:szCs w:val="24"/>
        </w:rPr>
      </w:pPr>
    </w:p>
    <w:p w14:paraId="3B822CDE" w14:textId="5AB30F63" w:rsidR="00C92D9D" w:rsidRPr="008F3313" w:rsidRDefault="002C4712" w:rsidP="00DE4FA2">
      <w:pPr>
        <w:shd w:val="clear" w:color="auto" w:fill="004241"/>
        <w:tabs>
          <w:tab w:val="left" w:pos="5715"/>
        </w:tabs>
        <w:spacing w:after="0" w:line="360" w:lineRule="auto"/>
        <w:jc w:val="both"/>
        <w:rPr>
          <w:rFonts w:ascii="Verdana" w:hAnsi="Verdana"/>
          <w:b/>
          <w:bCs/>
          <w:color w:val="FFFFFF" w:themeColor="background1"/>
          <w:sz w:val="24"/>
          <w:szCs w:val="24"/>
        </w:rPr>
      </w:pPr>
      <w:r>
        <w:rPr>
          <w:rFonts w:ascii="Verdana" w:hAnsi="Verdana"/>
          <w:b/>
          <w:bCs/>
          <w:color w:val="FFFFFF" w:themeColor="background1"/>
          <w:sz w:val="24"/>
          <w:szCs w:val="24"/>
        </w:rPr>
        <w:t>Elaborar un plan de acción</w:t>
      </w:r>
    </w:p>
    <w:p w14:paraId="15C6C7FA" w14:textId="77777777" w:rsidR="00023565" w:rsidRDefault="435EDCB5" w:rsidP="0078376E">
      <w:pPr>
        <w:tabs>
          <w:tab w:val="left" w:pos="5715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435EDCB5">
        <w:rPr>
          <w:rFonts w:ascii="Verdana" w:hAnsi="Verdana"/>
          <w:sz w:val="24"/>
          <w:szCs w:val="24"/>
        </w:rPr>
        <w:t xml:space="preserve">Todas las ideas del proyecto </w:t>
      </w:r>
      <w:r w:rsidR="002C4712">
        <w:rPr>
          <w:rFonts w:ascii="Verdana" w:hAnsi="Verdana"/>
          <w:sz w:val="24"/>
          <w:szCs w:val="24"/>
        </w:rPr>
        <w:t xml:space="preserve">de </w:t>
      </w:r>
      <w:proofErr w:type="spellStart"/>
      <w:r w:rsidR="002C4712">
        <w:rPr>
          <w:rFonts w:ascii="Verdana" w:hAnsi="Verdana"/>
          <w:sz w:val="24"/>
          <w:szCs w:val="24"/>
        </w:rPr>
        <w:t>SbN</w:t>
      </w:r>
      <w:proofErr w:type="spellEnd"/>
      <w:r w:rsidR="002C4712">
        <w:rPr>
          <w:rFonts w:ascii="Verdana" w:hAnsi="Verdana"/>
          <w:sz w:val="24"/>
          <w:szCs w:val="24"/>
        </w:rPr>
        <w:t xml:space="preserve"> </w:t>
      </w:r>
      <w:r w:rsidRPr="435EDCB5">
        <w:rPr>
          <w:rFonts w:ascii="Verdana" w:hAnsi="Verdana"/>
          <w:sz w:val="24"/>
          <w:szCs w:val="24"/>
        </w:rPr>
        <w:t xml:space="preserve">deben reunirse en forma de plan de acción. Al igual que otros planes de acción, </w:t>
      </w:r>
      <w:r w:rsidR="002C4712">
        <w:rPr>
          <w:rFonts w:ascii="Verdana" w:hAnsi="Verdana"/>
          <w:sz w:val="24"/>
          <w:szCs w:val="24"/>
        </w:rPr>
        <w:t xml:space="preserve">en este se </w:t>
      </w:r>
      <w:r w:rsidRPr="435EDCB5">
        <w:rPr>
          <w:rFonts w:ascii="Verdana" w:hAnsi="Verdana"/>
          <w:sz w:val="24"/>
          <w:szCs w:val="24"/>
        </w:rPr>
        <w:t xml:space="preserve">identifica el área de interés, la acción propuesta, el momento, la persona o grupo que tiene la responsabilidad de completar la tarea y el costo estimado de las acciones. En algunos casos, una acción </w:t>
      </w:r>
      <w:r w:rsidRPr="435EDCB5">
        <w:rPr>
          <w:rFonts w:ascii="Verdana" w:hAnsi="Verdana"/>
          <w:sz w:val="24"/>
          <w:szCs w:val="24"/>
        </w:rPr>
        <w:lastRenderedPageBreak/>
        <w:t xml:space="preserve">puede responder a varias áreas de indicadores. En otros, las acciones pueden identificarse, pero retrasarse mientras se busca financiación. </w:t>
      </w:r>
    </w:p>
    <w:p w14:paraId="41205B11" w14:textId="77777777" w:rsidR="00023565" w:rsidRDefault="00023565" w:rsidP="0078376E">
      <w:pPr>
        <w:tabs>
          <w:tab w:val="left" w:pos="5715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442DB70E" w14:textId="127F4939" w:rsidR="00702646" w:rsidRDefault="435EDCB5" w:rsidP="0078376E">
      <w:pPr>
        <w:tabs>
          <w:tab w:val="left" w:pos="5715"/>
        </w:tabs>
        <w:spacing w:after="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435EDCB5">
        <w:rPr>
          <w:rFonts w:ascii="Verdana" w:hAnsi="Verdana"/>
          <w:sz w:val="24"/>
          <w:szCs w:val="24"/>
        </w:rPr>
        <w:t xml:space="preserve">La siguiente tabla proporciona algunos ejemplos de proyectos de acción vinculados a indicadores particulares para </w:t>
      </w:r>
      <w:r w:rsidR="00023565">
        <w:rPr>
          <w:rFonts w:ascii="Verdana" w:hAnsi="Verdana"/>
          <w:sz w:val="24"/>
          <w:szCs w:val="24"/>
        </w:rPr>
        <w:t xml:space="preserve">proyectos de </w:t>
      </w:r>
      <w:proofErr w:type="spellStart"/>
      <w:r w:rsidR="00023565">
        <w:rPr>
          <w:rFonts w:ascii="Verdana" w:hAnsi="Verdana"/>
          <w:sz w:val="24"/>
          <w:szCs w:val="24"/>
        </w:rPr>
        <w:t>SbN</w:t>
      </w:r>
      <w:proofErr w:type="spellEnd"/>
      <w:r w:rsidR="00023565">
        <w:rPr>
          <w:rFonts w:ascii="Verdana" w:hAnsi="Verdana"/>
          <w:sz w:val="24"/>
          <w:szCs w:val="24"/>
        </w:rPr>
        <w:t xml:space="preserve"> de </w:t>
      </w:r>
      <w:r w:rsidR="00023565">
        <w:rPr>
          <w:rFonts w:ascii="Verdana" w:hAnsi="Verdana"/>
          <w:b/>
          <w:bCs/>
          <w:sz w:val="24"/>
          <w:szCs w:val="24"/>
        </w:rPr>
        <w:t>protección y restauración de ecosistemas de sabanas</w:t>
      </w:r>
      <w:r w:rsidRPr="435EDCB5">
        <w:rPr>
          <w:rFonts w:ascii="Verdana" w:hAnsi="Verdana"/>
          <w:b/>
          <w:bCs/>
          <w:sz w:val="24"/>
          <w:szCs w:val="24"/>
        </w:rPr>
        <w:t>.</w:t>
      </w:r>
    </w:p>
    <w:p w14:paraId="3828C462" w14:textId="77777777" w:rsidR="00023565" w:rsidRDefault="00023565" w:rsidP="0078376E">
      <w:pPr>
        <w:tabs>
          <w:tab w:val="left" w:pos="5715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4438"/>
      </w:tblGrid>
      <w:tr w:rsidR="00932346" w:rsidRPr="00702646" w14:paraId="3CAA6295" w14:textId="77777777" w:rsidTr="00DE4FA2">
        <w:tc>
          <w:tcPr>
            <w:tcW w:w="2405" w:type="dxa"/>
            <w:shd w:val="clear" w:color="auto" w:fill="004241"/>
            <w:vAlign w:val="center"/>
          </w:tcPr>
          <w:p w14:paraId="15A5BCE1" w14:textId="49DE759D" w:rsidR="00932346" w:rsidRPr="00702646" w:rsidRDefault="007B750E" w:rsidP="0078376E">
            <w:pPr>
              <w:tabs>
                <w:tab w:val="left" w:pos="5715"/>
              </w:tabs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702646">
              <w:rPr>
                <w:rFonts w:ascii="Verdana" w:hAnsi="Verdana"/>
                <w:b/>
                <w:bCs/>
              </w:rPr>
              <w:t>Área</w:t>
            </w:r>
          </w:p>
        </w:tc>
        <w:tc>
          <w:tcPr>
            <w:tcW w:w="3119" w:type="dxa"/>
            <w:shd w:val="clear" w:color="auto" w:fill="004241"/>
            <w:vAlign w:val="center"/>
          </w:tcPr>
          <w:p w14:paraId="124BC8AD" w14:textId="7A565C69" w:rsidR="00932346" w:rsidRPr="00702646" w:rsidRDefault="007B750E" w:rsidP="0078376E">
            <w:pPr>
              <w:tabs>
                <w:tab w:val="left" w:pos="5715"/>
              </w:tabs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702646">
              <w:rPr>
                <w:rFonts w:ascii="Verdana" w:hAnsi="Verdana"/>
                <w:b/>
                <w:bCs/>
              </w:rPr>
              <w:t>Indicadores con resultados</w:t>
            </w:r>
            <w:r w:rsidR="00023565">
              <w:rPr>
                <w:rFonts w:ascii="Verdana" w:hAnsi="Verdana"/>
                <w:b/>
                <w:bCs/>
              </w:rPr>
              <w:t xml:space="preserve"> «pobres»</w:t>
            </w:r>
          </w:p>
        </w:tc>
        <w:tc>
          <w:tcPr>
            <w:tcW w:w="4438" w:type="dxa"/>
            <w:shd w:val="clear" w:color="auto" w:fill="004241"/>
            <w:vAlign w:val="center"/>
          </w:tcPr>
          <w:p w14:paraId="005E4C86" w14:textId="038B9B58" w:rsidR="00932346" w:rsidRPr="00702646" w:rsidRDefault="007B750E" w:rsidP="0078376E">
            <w:pPr>
              <w:tabs>
                <w:tab w:val="left" w:pos="5715"/>
              </w:tabs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702646">
              <w:rPr>
                <w:rFonts w:ascii="Verdana" w:hAnsi="Verdana"/>
                <w:b/>
                <w:bCs/>
              </w:rPr>
              <w:t>Acción propuesta</w:t>
            </w:r>
          </w:p>
        </w:tc>
      </w:tr>
      <w:tr w:rsidR="00702646" w:rsidRPr="00702646" w14:paraId="3859EB9D" w14:textId="77777777" w:rsidTr="435EDCB5">
        <w:tc>
          <w:tcPr>
            <w:tcW w:w="2405" w:type="dxa"/>
            <w:vMerge w:val="restart"/>
            <w:vAlign w:val="center"/>
          </w:tcPr>
          <w:p w14:paraId="6F94C6EB" w14:textId="3EF1E7B2" w:rsidR="00702646" w:rsidRPr="00702646" w:rsidRDefault="00702646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Pr="00702646">
              <w:rPr>
                <w:rFonts w:ascii="Verdana" w:hAnsi="Verdana"/>
              </w:rPr>
              <w:t xml:space="preserve">piniones de los </w:t>
            </w:r>
            <w:r w:rsidR="00845CF8" w:rsidRPr="00845CF8">
              <w:rPr>
                <w:rFonts w:ascii="Verdana" w:hAnsi="Verdana"/>
              </w:rPr>
              <w:t xml:space="preserve">vecinos sobre el proyecto </w:t>
            </w:r>
            <w:r w:rsidR="00023565">
              <w:rPr>
                <w:rFonts w:ascii="Verdana" w:hAnsi="Verdana"/>
              </w:rPr>
              <w:t xml:space="preserve">de </w:t>
            </w:r>
            <w:proofErr w:type="spellStart"/>
            <w:r w:rsidR="00023565">
              <w:rPr>
                <w:rFonts w:ascii="Verdana" w:hAnsi="Verdana"/>
              </w:rPr>
              <w:t>SbN</w:t>
            </w:r>
            <w:proofErr w:type="spellEnd"/>
            <w:r w:rsidR="00023565">
              <w:rPr>
                <w:rFonts w:ascii="Verdana" w:hAnsi="Verdana"/>
              </w:rPr>
              <w:t xml:space="preserve"> </w:t>
            </w:r>
            <w:r w:rsidR="00845CF8" w:rsidRPr="00845CF8">
              <w:rPr>
                <w:rFonts w:ascii="Verdana" w:hAnsi="Verdana"/>
              </w:rPr>
              <w:t>de</w:t>
            </w:r>
            <w:r w:rsidR="00023565">
              <w:rPr>
                <w:rFonts w:ascii="Verdana" w:hAnsi="Verdana"/>
              </w:rPr>
              <w:t xml:space="preserve"> protección y</w:t>
            </w:r>
            <w:r w:rsidR="00845CF8" w:rsidRPr="00845CF8">
              <w:rPr>
                <w:rFonts w:ascii="Verdana" w:hAnsi="Verdana"/>
              </w:rPr>
              <w:t xml:space="preserve"> restauración de </w:t>
            </w:r>
            <w:r w:rsidR="00023565">
              <w:rPr>
                <w:rFonts w:ascii="Verdana" w:hAnsi="Verdana"/>
              </w:rPr>
              <w:t xml:space="preserve">ecosistemas de </w:t>
            </w:r>
            <w:r w:rsidR="00845CF8" w:rsidRPr="00845CF8">
              <w:rPr>
                <w:rFonts w:ascii="Verdana" w:hAnsi="Verdana"/>
              </w:rPr>
              <w:t>sabanas</w:t>
            </w:r>
          </w:p>
        </w:tc>
        <w:tc>
          <w:tcPr>
            <w:tcW w:w="3119" w:type="dxa"/>
            <w:vAlign w:val="center"/>
          </w:tcPr>
          <w:p w14:paraId="39A016F7" w14:textId="3AF6EBF9" w:rsidR="00702646" w:rsidRPr="00702646" w:rsidRDefault="00702646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 w:rsidRPr="00702646">
              <w:rPr>
                <w:rFonts w:ascii="Verdana" w:hAnsi="Verdana"/>
              </w:rPr>
              <w:t xml:space="preserve">Porcentaje de </w:t>
            </w:r>
            <w:r w:rsidR="00017BC0">
              <w:rPr>
                <w:rFonts w:ascii="Verdana" w:hAnsi="Verdana"/>
              </w:rPr>
              <w:t>vecinos</w:t>
            </w:r>
            <w:r w:rsidRPr="00702646">
              <w:rPr>
                <w:rFonts w:ascii="Verdana" w:hAnsi="Verdana"/>
              </w:rPr>
              <w:t xml:space="preserve"> que preferirían </w:t>
            </w:r>
            <w:r w:rsidR="00845CF8">
              <w:rPr>
                <w:rFonts w:ascii="Verdana" w:hAnsi="Verdana"/>
              </w:rPr>
              <w:t>que no se interviniera el ecosistema</w:t>
            </w:r>
            <w:r w:rsidR="00023565">
              <w:rPr>
                <w:rFonts w:ascii="Verdana" w:hAnsi="Verdana"/>
              </w:rPr>
              <w:t xml:space="preserve"> de sabana</w:t>
            </w:r>
          </w:p>
        </w:tc>
        <w:tc>
          <w:tcPr>
            <w:tcW w:w="4438" w:type="dxa"/>
            <w:vAlign w:val="center"/>
          </w:tcPr>
          <w:p w14:paraId="4D9DC34B" w14:textId="16E37680" w:rsidR="00702646" w:rsidRPr="00702646" w:rsidRDefault="435EDCB5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 w:rsidRPr="435EDCB5">
              <w:rPr>
                <w:rFonts w:ascii="Verdana" w:hAnsi="Verdana"/>
              </w:rPr>
              <w:t xml:space="preserve">Investigar las razones de la respuesta negativa de los vecinos frente a la </w:t>
            </w:r>
            <w:r w:rsidR="00023565">
              <w:rPr>
                <w:rFonts w:ascii="Verdana" w:hAnsi="Verdana"/>
              </w:rPr>
              <w:t xml:space="preserve">protección y </w:t>
            </w:r>
            <w:r w:rsidRPr="435EDCB5">
              <w:rPr>
                <w:rFonts w:ascii="Verdana" w:hAnsi="Verdana"/>
              </w:rPr>
              <w:t>restauración de</w:t>
            </w:r>
            <w:r w:rsidR="00023565">
              <w:rPr>
                <w:rFonts w:ascii="Verdana" w:hAnsi="Verdana"/>
              </w:rPr>
              <w:t xml:space="preserve"> los ecosistemas de sabanas</w:t>
            </w:r>
            <w:r w:rsidR="00995C6B">
              <w:rPr>
                <w:rFonts w:ascii="Verdana" w:hAnsi="Verdana"/>
              </w:rPr>
              <w:t>,</w:t>
            </w:r>
            <w:r w:rsidRPr="435EDCB5">
              <w:rPr>
                <w:rFonts w:ascii="Verdana" w:hAnsi="Verdana"/>
              </w:rPr>
              <w:t xml:space="preserve"> </w:t>
            </w:r>
            <w:r w:rsidR="00995C6B">
              <w:rPr>
                <w:rFonts w:ascii="Verdana" w:hAnsi="Verdana"/>
              </w:rPr>
              <w:t>r</w:t>
            </w:r>
            <w:r w:rsidRPr="435EDCB5">
              <w:rPr>
                <w:rFonts w:ascii="Verdana" w:hAnsi="Verdana"/>
              </w:rPr>
              <w:t>econo</w:t>
            </w:r>
            <w:r w:rsidR="00F30D30">
              <w:rPr>
                <w:rFonts w:ascii="Verdana" w:hAnsi="Verdana"/>
              </w:rPr>
              <w:t>cer</w:t>
            </w:r>
            <w:r w:rsidRPr="435EDCB5">
              <w:rPr>
                <w:rFonts w:ascii="Verdana" w:hAnsi="Verdana"/>
              </w:rPr>
              <w:t xml:space="preserve"> de manera participativa las inconformidades y los beneficios del proyecto </w:t>
            </w:r>
            <w:r w:rsidR="00995C6B">
              <w:rPr>
                <w:rFonts w:ascii="Verdana" w:hAnsi="Verdana"/>
              </w:rPr>
              <w:t xml:space="preserve">de </w:t>
            </w:r>
            <w:proofErr w:type="spellStart"/>
            <w:r w:rsidR="00995C6B">
              <w:rPr>
                <w:rFonts w:ascii="Verdana" w:hAnsi="Verdana"/>
              </w:rPr>
              <w:t>SbN</w:t>
            </w:r>
            <w:proofErr w:type="spellEnd"/>
            <w:r w:rsidR="00995C6B">
              <w:rPr>
                <w:rFonts w:ascii="Verdana" w:hAnsi="Verdana"/>
              </w:rPr>
              <w:t xml:space="preserve">, </w:t>
            </w:r>
            <w:r w:rsidRPr="435EDCB5">
              <w:rPr>
                <w:rFonts w:ascii="Verdana" w:hAnsi="Verdana"/>
              </w:rPr>
              <w:t>y ac</w:t>
            </w:r>
            <w:r w:rsidR="00995C6B">
              <w:rPr>
                <w:rFonts w:ascii="Verdana" w:hAnsi="Verdana"/>
              </w:rPr>
              <w:t>ordar</w:t>
            </w:r>
            <w:r w:rsidRPr="435EDCB5">
              <w:rPr>
                <w:rFonts w:ascii="Verdana" w:hAnsi="Verdana"/>
              </w:rPr>
              <w:t xml:space="preserve"> con ellos las acciones de mejora para implementar acciones </w:t>
            </w:r>
            <w:r w:rsidR="00995C6B">
              <w:rPr>
                <w:rFonts w:ascii="Verdana" w:hAnsi="Verdana"/>
              </w:rPr>
              <w:t xml:space="preserve">de </w:t>
            </w:r>
            <w:r w:rsidRPr="435EDCB5">
              <w:rPr>
                <w:rFonts w:ascii="Verdana" w:hAnsi="Verdana"/>
              </w:rPr>
              <w:t>protección y restauración</w:t>
            </w:r>
            <w:r w:rsidR="00995C6B">
              <w:rPr>
                <w:rFonts w:ascii="Verdana" w:hAnsi="Verdana"/>
              </w:rPr>
              <w:t xml:space="preserve"> de ecosistemas de sabanas</w:t>
            </w:r>
            <w:r w:rsidRPr="435EDCB5">
              <w:rPr>
                <w:rFonts w:ascii="Verdana" w:hAnsi="Verdana"/>
              </w:rPr>
              <w:t>.</w:t>
            </w:r>
          </w:p>
        </w:tc>
      </w:tr>
      <w:tr w:rsidR="00702646" w:rsidRPr="00702646" w14:paraId="538EC57B" w14:textId="77777777" w:rsidTr="435EDCB5">
        <w:trPr>
          <w:trHeight w:val="2130"/>
        </w:trPr>
        <w:tc>
          <w:tcPr>
            <w:tcW w:w="2405" w:type="dxa"/>
            <w:vMerge/>
            <w:vAlign w:val="center"/>
          </w:tcPr>
          <w:p w14:paraId="6CB0B7EE" w14:textId="77777777" w:rsidR="00702646" w:rsidRPr="00702646" w:rsidRDefault="00702646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119" w:type="dxa"/>
            <w:vAlign w:val="center"/>
          </w:tcPr>
          <w:p w14:paraId="528D13C1" w14:textId="7FFAE053" w:rsidR="00702646" w:rsidRPr="00702646" w:rsidRDefault="00702646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 w:rsidRPr="00702646">
              <w:rPr>
                <w:rFonts w:ascii="Verdana" w:hAnsi="Verdana"/>
              </w:rPr>
              <w:t xml:space="preserve">Porcentaje de </w:t>
            </w:r>
            <w:r w:rsidR="00017BC0">
              <w:rPr>
                <w:rFonts w:ascii="Verdana" w:hAnsi="Verdana"/>
              </w:rPr>
              <w:t>vecinos</w:t>
            </w:r>
            <w:r w:rsidRPr="00702646">
              <w:rPr>
                <w:rFonts w:ascii="Verdana" w:hAnsi="Verdana"/>
              </w:rPr>
              <w:t xml:space="preserve"> que están satisfechos con su nivel de participación en </w:t>
            </w:r>
            <w:r w:rsidR="00017BC0">
              <w:rPr>
                <w:rFonts w:ascii="Verdana" w:hAnsi="Verdana"/>
              </w:rPr>
              <w:t>las actividades del proyecto</w:t>
            </w:r>
            <w:r w:rsidR="00023565">
              <w:rPr>
                <w:rFonts w:ascii="Verdana" w:hAnsi="Verdana"/>
              </w:rPr>
              <w:t xml:space="preserve"> de </w:t>
            </w:r>
            <w:proofErr w:type="spellStart"/>
            <w:r w:rsidR="00023565">
              <w:rPr>
                <w:rFonts w:ascii="Verdana" w:hAnsi="Verdana"/>
              </w:rPr>
              <w:t>SbN</w:t>
            </w:r>
            <w:proofErr w:type="spellEnd"/>
          </w:p>
        </w:tc>
        <w:tc>
          <w:tcPr>
            <w:tcW w:w="4438" w:type="dxa"/>
            <w:vAlign w:val="center"/>
          </w:tcPr>
          <w:p w14:paraId="17C5884F" w14:textId="344C62C0" w:rsidR="00702646" w:rsidRDefault="00702646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 w:rsidRPr="00702646">
              <w:rPr>
                <w:rFonts w:ascii="Verdana" w:hAnsi="Verdana"/>
              </w:rPr>
              <w:t>Averig</w:t>
            </w:r>
            <w:r w:rsidR="00995C6B">
              <w:rPr>
                <w:rFonts w:ascii="Verdana" w:hAnsi="Verdana"/>
              </w:rPr>
              <w:t>uar</w:t>
            </w:r>
            <w:r w:rsidRPr="00702646">
              <w:rPr>
                <w:rFonts w:ascii="Verdana" w:hAnsi="Verdana"/>
              </w:rPr>
              <w:t xml:space="preserve"> qué oportunidades existen para la participación</w:t>
            </w:r>
            <w:r w:rsidR="00017BC0">
              <w:rPr>
                <w:rFonts w:ascii="Verdana" w:hAnsi="Verdana"/>
              </w:rPr>
              <w:t xml:space="preserve"> remunerada y no remunerada</w:t>
            </w:r>
            <w:r w:rsidRPr="00702646">
              <w:rPr>
                <w:rFonts w:ascii="Verdana" w:hAnsi="Verdana"/>
              </w:rPr>
              <w:t xml:space="preserve"> y en </w:t>
            </w:r>
            <w:r w:rsidR="00995C6B">
              <w:rPr>
                <w:rFonts w:ascii="Verdana" w:hAnsi="Verdana"/>
              </w:rPr>
              <w:t>cuáles</w:t>
            </w:r>
            <w:r w:rsidRPr="00702646">
              <w:rPr>
                <w:rFonts w:ascii="Verdana" w:hAnsi="Verdana"/>
              </w:rPr>
              <w:t xml:space="preserve"> les gustaría participar a los </w:t>
            </w:r>
            <w:r w:rsidR="00017BC0">
              <w:rPr>
                <w:rFonts w:ascii="Verdana" w:hAnsi="Verdana"/>
              </w:rPr>
              <w:t>vecinos</w:t>
            </w:r>
            <w:r w:rsidR="00995C6B">
              <w:rPr>
                <w:rFonts w:ascii="Verdana" w:hAnsi="Verdana"/>
              </w:rPr>
              <w:t>, e</w:t>
            </w:r>
            <w:r w:rsidRPr="00702646">
              <w:rPr>
                <w:rFonts w:ascii="Verdana" w:hAnsi="Verdana"/>
              </w:rPr>
              <w:t xml:space="preserve"> implement</w:t>
            </w:r>
            <w:r w:rsidR="00995C6B">
              <w:rPr>
                <w:rFonts w:ascii="Verdana" w:hAnsi="Verdana"/>
              </w:rPr>
              <w:t>ar</w:t>
            </w:r>
            <w:r w:rsidRPr="00702646">
              <w:rPr>
                <w:rFonts w:ascii="Verdana" w:hAnsi="Verdana"/>
              </w:rPr>
              <w:t xml:space="preserve"> cambios en la estructura administrativa.</w:t>
            </w:r>
          </w:p>
          <w:p w14:paraId="093BBB58" w14:textId="395CF466" w:rsidR="006E1318" w:rsidRPr="00702646" w:rsidRDefault="006E1318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</w:p>
        </w:tc>
      </w:tr>
      <w:tr w:rsidR="00702646" w:rsidRPr="00702646" w14:paraId="0B2870EF" w14:textId="77777777" w:rsidTr="435EDCB5">
        <w:tc>
          <w:tcPr>
            <w:tcW w:w="2405" w:type="dxa"/>
            <w:vMerge w:val="restart"/>
            <w:vAlign w:val="center"/>
          </w:tcPr>
          <w:p w14:paraId="273AE776" w14:textId="7397A4CE" w:rsidR="00702646" w:rsidRPr="00702646" w:rsidRDefault="00017BC0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Prácticas productivas tradicionales</w:t>
            </w:r>
          </w:p>
        </w:tc>
        <w:tc>
          <w:tcPr>
            <w:tcW w:w="3119" w:type="dxa"/>
            <w:vAlign w:val="center"/>
          </w:tcPr>
          <w:p w14:paraId="19CE634D" w14:textId="15250056" w:rsidR="00702646" w:rsidRPr="00702646" w:rsidRDefault="00017BC0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Incremento en la diversidad de pastos nativos, producto de la eliminación y </w:t>
            </w:r>
            <w:r w:rsidR="00023565">
              <w:rPr>
                <w:rFonts w:ascii="Verdana" w:hAnsi="Verdana"/>
              </w:rPr>
              <w:t xml:space="preserve">el </w:t>
            </w:r>
            <w:r>
              <w:rPr>
                <w:rFonts w:ascii="Verdana" w:hAnsi="Verdana"/>
              </w:rPr>
              <w:t xml:space="preserve">control de pastos exóticos en un área </w:t>
            </w:r>
            <w:r>
              <w:rPr>
                <w:rFonts w:ascii="Verdana" w:hAnsi="Verdana"/>
              </w:rPr>
              <w:lastRenderedPageBreak/>
              <w:t xml:space="preserve">de herbazal a </w:t>
            </w:r>
            <w:r w:rsidR="009F1C17">
              <w:rPr>
                <w:rFonts w:ascii="Verdana" w:hAnsi="Verdana"/>
              </w:rPr>
              <w:t>proteger y restaurar</w:t>
            </w:r>
          </w:p>
        </w:tc>
        <w:tc>
          <w:tcPr>
            <w:tcW w:w="4438" w:type="dxa"/>
            <w:vAlign w:val="center"/>
          </w:tcPr>
          <w:p w14:paraId="1DC434C0" w14:textId="7709D9C9" w:rsidR="00702646" w:rsidRPr="00702646" w:rsidRDefault="00017BC0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Identifi</w:t>
            </w:r>
            <w:r w:rsidR="00995C6B">
              <w:rPr>
                <w:rFonts w:ascii="Verdana" w:hAnsi="Verdana"/>
              </w:rPr>
              <w:t>car</w:t>
            </w:r>
            <w:r>
              <w:rPr>
                <w:rFonts w:ascii="Verdana" w:hAnsi="Verdana"/>
              </w:rPr>
              <w:t xml:space="preserve"> las percepciones y creencias de los productores frente a las especies de pastos nativo</w:t>
            </w:r>
            <w:r w:rsidR="00995C6B">
              <w:rPr>
                <w:rFonts w:ascii="Verdana" w:hAnsi="Verdana"/>
              </w:rPr>
              <w:t>s, así como</w:t>
            </w:r>
            <w:r>
              <w:rPr>
                <w:rFonts w:ascii="Verdana" w:hAnsi="Verdana"/>
              </w:rPr>
              <w:t xml:space="preserve"> </w:t>
            </w:r>
            <w:r w:rsidR="00995C6B">
              <w:rPr>
                <w:rFonts w:ascii="Verdana" w:hAnsi="Verdana"/>
              </w:rPr>
              <w:t>su</w:t>
            </w:r>
            <w:r>
              <w:rPr>
                <w:rFonts w:ascii="Verdana" w:hAnsi="Verdana"/>
              </w:rPr>
              <w:t xml:space="preserve"> resistencia a eliminar los</w:t>
            </w:r>
            <w:r w:rsidR="00995C6B">
              <w:rPr>
                <w:rFonts w:ascii="Verdana" w:hAnsi="Verdana"/>
              </w:rPr>
              <w:t xml:space="preserve"> pastos</w:t>
            </w:r>
            <w:r>
              <w:rPr>
                <w:rFonts w:ascii="Verdana" w:hAnsi="Verdana"/>
              </w:rPr>
              <w:t xml:space="preserve"> exóticos</w:t>
            </w:r>
            <w:r w:rsidR="00995C6B">
              <w:rPr>
                <w:rFonts w:ascii="Verdana" w:hAnsi="Verdana"/>
              </w:rPr>
              <w:t xml:space="preserve">, y proponer </w:t>
            </w:r>
            <w:r>
              <w:rPr>
                <w:rFonts w:ascii="Verdana" w:hAnsi="Verdana"/>
              </w:rPr>
              <w:t xml:space="preserve">acciones </w:t>
            </w:r>
            <w:r>
              <w:rPr>
                <w:rFonts w:ascii="Verdana" w:hAnsi="Verdana"/>
              </w:rPr>
              <w:lastRenderedPageBreak/>
              <w:t>piloto experimentales que permitan evidenciar resultados positivos</w:t>
            </w:r>
            <w:r w:rsidR="00995C6B">
              <w:rPr>
                <w:rFonts w:ascii="Verdana" w:hAnsi="Verdana"/>
              </w:rPr>
              <w:t>.</w:t>
            </w:r>
          </w:p>
        </w:tc>
      </w:tr>
      <w:tr w:rsidR="00702646" w:rsidRPr="00702646" w14:paraId="7D480318" w14:textId="77777777" w:rsidTr="435EDCB5">
        <w:tc>
          <w:tcPr>
            <w:tcW w:w="2405" w:type="dxa"/>
            <w:vMerge/>
            <w:vAlign w:val="center"/>
          </w:tcPr>
          <w:p w14:paraId="298149BB" w14:textId="77777777" w:rsidR="00702646" w:rsidRPr="00702646" w:rsidRDefault="00702646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119" w:type="dxa"/>
            <w:vAlign w:val="center"/>
          </w:tcPr>
          <w:p w14:paraId="5FF65AA8" w14:textId="34A8756F" w:rsidR="00702646" w:rsidRPr="00702646" w:rsidRDefault="00017BC0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Manejo del fuego</w:t>
            </w:r>
            <w:r w:rsidR="00023565">
              <w:rPr>
                <w:rFonts w:ascii="Verdana" w:hAnsi="Verdana"/>
              </w:rPr>
              <w:t xml:space="preserve"> y</w:t>
            </w:r>
            <w:r>
              <w:rPr>
                <w:rFonts w:ascii="Verdana" w:hAnsi="Verdana"/>
              </w:rPr>
              <w:t xml:space="preserve"> disminución de incendios forestales controlados</w:t>
            </w:r>
          </w:p>
        </w:tc>
        <w:tc>
          <w:tcPr>
            <w:tcW w:w="4438" w:type="dxa"/>
            <w:vAlign w:val="center"/>
          </w:tcPr>
          <w:p w14:paraId="0900C310" w14:textId="54F79EF1" w:rsidR="00702646" w:rsidRPr="00702646" w:rsidRDefault="00017BC0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Estudi</w:t>
            </w:r>
            <w:r w:rsidR="00995C6B">
              <w:rPr>
                <w:rFonts w:ascii="Verdana" w:hAnsi="Verdana"/>
              </w:rPr>
              <w:t xml:space="preserve">ar </w:t>
            </w:r>
            <w:r>
              <w:rPr>
                <w:rFonts w:ascii="Verdana" w:hAnsi="Verdana"/>
              </w:rPr>
              <w:t>minuciosamente las prácticas actuales y tradicionales de quema, identifi</w:t>
            </w:r>
            <w:r w:rsidR="00995C6B">
              <w:rPr>
                <w:rFonts w:ascii="Verdana" w:hAnsi="Verdana"/>
              </w:rPr>
              <w:t>car</w:t>
            </w:r>
            <w:r>
              <w:rPr>
                <w:rFonts w:ascii="Verdana" w:hAnsi="Verdana"/>
              </w:rPr>
              <w:t xml:space="preserve"> por</w:t>
            </w:r>
            <w:r w:rsidR="00995C6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qu</w:t>
            </w:r>
            <w:r w:rsidR="00995C6B">
              <w:rPr>
                <w:rFonts w:ascii="Verdana" w:hAnsi="Verdana"/>
              </w:rPr>
              <w:t>é</w:t>
            </w:r>
            <w:r>
              <w:rPr>
                <w:rFonts w:ascii="Verdana" w:hAnsi="Verdana"/>
              </w:rPr>
              <w:t xml:space="preserve"> los incendios se están saliendo de control, </w:t>
            </w:r>
            <w:r w:rsidR="00995C6B">
              <w:rPr>
                <w:rFonts w:ascii="Verdana" w:hAnsi="Verdana"/>
              </w:rPr>
              <w:t>y proponer</w:t>
            </w:r>
            <w:r>
              <w:rPr>
                <w:rFonts w:ascii="Verdana" w:hAnsi="Verdana"/>
              </w:rPr>
              <w:t xml:space="preserve"> ejercicios de capacitación en quemas controladas, intercambio de conocimiento con personas que han usado el fuego en </w:t>
            </w:r>
            <w:r w:rsidR="00995C6B">
              <w:rPr>
                <w:rFonts w:ascii="Verdana" w:hAnsi="Verdana"/>
              </w:rPr>
              <w:t>los ecosistemas de sabanas</w:t>
            </w:r>
            <w:r>
              <w:rPr>
                <w:rFonts w:ascii="Verdana" w:hAnsi="Verdana"/>
              </w:rPr>
              <w:t xml:space="preserve"> tradic</w:t>
            </w:r>
            <w:r w:rsidR="00AA4353">
              <w:rPr>
                <w:rFonts w:ascii="Verdana" w:hAnsi="Verdana"/>
              </w:rPr>
              <w:t>ionalm</w:t>
            </w:r>
            <w:r>
              <w:rPr>
                <w:rFonts w:ascii="Verdana" w:hAnsi="Verdana"/>
              </w:rPr>
              <w:t>e</w:t>
            </w:r>
            <w:r w:rsidR="00AA4353">
              <w:rPr>
                <w:rFonts w:ascii="Verdana" w:hAnsi="Verdana"/>
              </w:rPr>
              <w:t>nte</w:t>
            </w:r>
            <w:r>
              <w:rPr>
                <w:rFonts w:ascii="Verdana" w:hAnsi="Verdana"/>
              </w:rPr>
              <w:t xml:space="preserve"> y </w:t>
            </w:r>
            <w:r w:rsidR="00AA4353">
              <w:rPr>
                <w:rFonts w:ascii="Verdana" w:hAnsi="Verdana"/>
              </w:rPr>
              <w:t>ejercicios experimentales.</w:t>
            </w:r>
          </w:p>
        </w:tc>
      </w:tr>
      <w:tr w:rsidR="00702646" w:rsidRPr="00702646" w14:paraId="65F6D49E" w14:textId="77777777" w:rsidTr="435EDCB5">
        <w:tc>
          <w:tcPr>
            <w:tcW w:w="2405" w:type="dxa"/>
            <w:vMerge w:val="restart"/>
            <w:vAlign w:val="center"/>
          </w:tcPr>
          <w:p w14:paraId="4EAB9818" w14:textId="2ACC3AB3" w:rsidR="00702646" w:rsidRPr="00702646" w:rsidRDefault="00702646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 w:rsidRPr="00702646">
              <w:rPr>
                <w:rFonts w:ascii="Verdana" w:hAnsi="Verdana"/>
              </w:rPr>
              <w:t>Reducción de la pobreza</w:t>
            </w:r>
          </w:p>
        </w:tc>
        <w:tc>
          <w:tcPr>
            <w:tcW w:w="3119" w:type="dxa"/>
            <w:vAlign w:val="center"/>
          </w:tcPr>
          <w:p w14:paraId="27F6AB9C" w14:textId="09A4F85F" w:rsidR="00702646" w:rsidRPr="00702646" w:rsidRDefault="00702646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 w:rsidRPr="00702646">
              <w:rPr>
                <w:rFonts w:ascii="Verdana" w:hAnsi="Verdana"/>
              </w:rPr>
              <w:t>Porcentaje de desempl</w:t>
            </w:r>
            <w:r w:rsidR="007A6B93">
              <w:rPr>
                <w:rFonts w:ascii="Verdana" w:hAnsi="Verdana"/>
              </w:rPr>
              <w:t xml:space="preserve">eo </w:t>
            </w:r>
            <w:r w:rsidRPr="00702646">
              <w:rPr>
                <w:rFonts w:ascii="Verdana" w:hAnsi="Verdana"/>
              </w:rPr>
              <w:t>en la comunidad</w:t>
            </w:r>
          </w:p>
        </w:tc>
        <w:tc>
          <w:tcPr>
            <w:tcW w:w="4438" w:type="dxa"/>
            <w:vAlign w:val="center"/>
          </w:tcPr>
          <w:p w14:paraId="3D223FD0" w14:textId="2D6E2803" w:rsidR="00702646" w:rsidRPr="00702646" w:rsidRDefault="007A6B93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Encontrar formas más atractivas para vincular laboralmente a la comunidad en los proyectos</w:t>
            </w:r>
            <w:r w:rsidR="0048400B">
              <w:rPr>
                <w:rFonts w:ascii="Verdana" w:hAnsi="Verdana"/>
              </w:rPr>
              <w:t xml:space="preserve"> </w:t>
            </w:r>
            <w:proofErr w:type="spellStart"/>
            <w:r w:rsidR="0048400B">
              <w:rPr>
                <w:rFonts w:ascii="Verdana" w:hAnsi="Verdana"/>
              </w:rPr>
              <w:t>SbN</w:t>
            </w:r>
            <w:proofErr w:type="spellEnd"/>
            <w:r w:rsidR="0048400B">
              <w:rPr>
                <w:rFonts w:ascii="Verdana" w:hAnsi="Verdana"/>
              </w:rPr>
              <w:t xml:space="preserve"> de protección y </w:t>
            </w:r>
            <w:r>
              <w:rPr>
                <w:rFonts w:ascii="Verdana" w:hAnsi="Verdana"/>
              </w:rPr>
              <w:t>restauración</w:t>
            </w:r>
            <w:r w:rsidR="0048400B">
              <w:rPr>
                <w:rFonts w:ascii="Verdana" w:hAnsi="Verdana"/>
              </w:rPr>
              <w:t xml:space="preserve"> de ecosistemas de sabanas teniendo en cuenta </w:t>
            </w:r>
            <w:r>
              <w:rPr>
                <w:rFonts w:ascii="Verdana" w:hAnsi="Verdana"/>
              </w:rPr>
              <w:t>mano de obra calificada y no calificada.</w:t>
            </w:r>
          </w:p>
        </w:tc>
      </w:tr>
      <w:tr w:rsidR="00702646" w:rsidRPr="00702646" w14:paraId="48EB625F" w14:textId="77777777" w:rsidTr="435EDCB5">
        <w:tc>
          <w:tcPr>
            <w:tcW w:w="2405" w:type="dxa"/>
            <w:vMerge/>
            <w:vAlign w:val="center"/>
          </w:tcPr>
          <w:p w14:paraId="4947AB3B" w14:textId="77777777" w:rsidR="00702646" w:rsidRPr="00702646" w:rsidRDefault="00702646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119" w:type="dxa"/>
            <w:vAlign w:val="center"/>
          </w:tcPr>
          <w:p w14:paraId="5D80DD9C" w14:textId="4355C907" w:rsidR="00702646" w:rsidRPr="00702646" w:rsidRDefault="000C19FF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Diversidad en la producción de alimentos para el autoconsumo y mejoramiento de la soberanía alimentaria </w:t>
            </w:r>
          </w:p>
        </w:tc>
        <w:tc>
          <w:tcPr>
            <w:tcW w:w="4438" w:type="dxa"/>
            <w:vAlign w:val="center"/>
          </w:tcPr>
          <w:p w14:paraId="33C28815" w14:textId="78237C1A" w:rsidR="00702646" w:rsidRPr="00702646" w:rsidRDefault="004346EB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Comprender las</w:t>
            </w:r>
            <w:r w:rsidR="000C19FF">
              <w:rPr>
                <w:rFonts w:ascii="Verdana" w:hAnsi="Verdana"/>
              </w:rPr>
              <w:t xml:space="preserve"> razones por las que algunos cultivos propuestos no se han realizado</w:t>
            </w:r>
            <w:r w:rsidR="0048400B">
              <w:rPr>
                <w:rFonts w:ascii="Verdana" w:hAnsi="Verdana"/>
              </w:rPr>
              <w:t xml:space="preserve"> —</w:t>
            </w:r>
            <w:r w:rsidR="000C19FF">
              <w:rPr>
                <w:rFonts w:ascii="Verdana" w:hAnsi="Verdana"/>
              </w:rPr>
              <w:t>por ejemplo</w:t>
            </w:r>
            <w:r w:rsidR="0048400B">
              <w:rPr>
                <w:rFonts w:ascii="Verdana" w:hAnsi="Verdana"/>
              </w:rPr>
              <w:t>,</w:t>
            </w:r>
            <w:r w:rsidR="000C19FF">
              <w:rPr>
                <w:rFonts w:ascii="Verdana" w:hAnsi="Verdana"/>
              </w:rPr>
              <w:t xml:space="preserve"> creencias sobre el consumo de ciertos alimentos,</w:t>
            </w:r>
            <w:r w:rsidR="0048400B">
              <w:rPr>
                <w:rFonts w:ascii="Verdana" w:hAnsi="Verdana"/>
              </w:rPr>
              <w:t xml:space="preserve"> </w:t>
            </w:r>
            <w:r w:rsidR="000C19FF">
              <w:rPr>
                <w:rFonts w:ascii="Verdana" w:hAnsi="Verdana"/>
              </w:rPr>
              <w:t xml:space="preserve">desconocimiento en </w:t>
            </w:r>
            <w:r w:rsidR="0048400B">
              <w:rPr>
                <w:rFonts w:ascii="Verdana" w:hAnsi="Verdana"/>
              </w:rPr>
              <w:t>sus</w:t>
            </w:r>
            <w:r w:rsidR="000C19FF">
              <w:rPr>
                <w:rFonts w:ascii="Verdana" w:hAnsi="Verdana"/>
              </w:rPr>
              <w:t xml:space="preserve"> formas de preparación o poco gusto por vegetales y legumbres</w:t>
            </w:r>
            <w:r w:rsidR="0048400B">
              <w:rPr>
                <w:rFonts w:ascii="Verdana" w:hAnsi="Verdana"/>
              </w:rPr>
              <w:t>—</w:t>
            </w:r>
            <w:r w:rsidR="000C19FF">
              <w:rPr>
                <w:rFonts w:ascii="Verdana" w:hAnsi="Verdana"/>
              </w:rPr>
              <w:t xml:space="preserve">. </w:t>
            </w:r>
            <w:r w:rsidR="0048400B">
              <w:rPr>
                <w:rFonts w:ascii="Verdana" w:hAnsi="Verdana"/>
              </w:rPr>
              <w:t xml:space="preserve">Podrían realizarse </w:t>
            </w:r>
            <w:r w:rsidR="000C19FF">
              <w:rPr>
                <w:rFonts w:ascii="Verdana" w:hAnsi="Verdana"/>
              </w:rPr>
              <w:t xml:space="preserve">jornadas de intercambio de conocimientos con </w:t>
            </w:r>
            <w:r w:rsidR="0048400B">
              <w:rPr>
                <w:rFonts w:ascii="Verdana" w:hAnsi="Verdana"/>
              </w:rPr>
              <w:t>cocineros</w:t>
            </w:r>
            <w:r w:rsidR="000C19FF">
              <w:rPr>
                <w:rFonts w:ascii="Verdana" w:hAnsi="Verdana"/>
              </w:rPr>
              <w:t xml:space="preserve"> o gastrónomos que presenten preparaciones innovadoras con productos tradicionales.</w:t>
            </w:r>
          </w:p>
        </w:tc>
      </w:tr>
      <w:tr w:rsidR="00702646" w:rsidRPr="00702646" w14:paraId="076BDA94" w14:textId="77777777" w:rsidTr="435EDCB5">
        <w:tc>
          <w:tcPr>
            <w:tcW w:w="2405" w:type="dxa"/>
            <w:vMerge/>
            <w:vAlign w:val="center"/>
          </w:tcPr>
          <w:p w14:paraId="0929C110" w14:textId="77777777" w:rsidR="00702646" w:rsidRPr="00702646" w:rsidRDefault="00702646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</w:p>
        </w:tc>
        <w:tc>
          <w:tcPr>
            <w:tcW w:w="3119" w:type="dxa"/>
            <w:vAlign w:val="center"/>
          </w:tcPr>
          <w:p w14:paraId="21E04188" w14:textId="4B73B56A" w:rsidR="00702646" w:rsidRPr="007A6B93" w:rsidRDefault="00702646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 w:rsidRPr="007A6B93">
              <w:rPr>
                <w:rFonts w:ascii="Verdana" w:hAnsi="Verdana"/>
              </w:rPr>
              <w:t>N</w:t>
            </w:r>
            <w:r w:rsidR="00023565">
              <w:rPr>
                <w:rFonts w:ascii="Verdana" w:hAnsi="Verdana"/>
              </w:rPr>
              <w:t>úmero</w:t>
            </w:r>
            <w:r w:rsidRPr="007A6B93">
              <w:rPr>
                <w:rFonts w:ascii="Verdana" w:hAnsi="Verdana"/>
              </w:rPr>
              <w:t xml:space="preserve"> de </w:t>
            </w:r>
            <w:r w:rsidR="007A6B93" w:rsidRPr="007A6B93">
              <w:rPr>
                <w:rFonts w:ascii="Verdana" w:hAnsi="Verdana"/>
              </w:rPr>
              <w:t xml:space="preserve">iniciativas de </w:t>
            </w:r>
            <w:proofErr w:type="spellStart"/>
            <w:r w:rsidR="000C19FF" w:rsidRPr="007A6B93">
              <w:rPr>
                <w:rFonts w:ascii="Verdana" w:hAnsi="Verdana"/>
              </w:rPr>
              <w:t>econegocio</w:t>
            </w:r>
            <w:r w:rsidR="00023565">
              <w:rPr>
                <w:rFonts w:ascii="Verdana" w:hAnsi="Verdana"/>
              </w:rPr>
              <w:t>s</w:t>
            </w:r>
            <w:proofErr w:type="spellEnd"/>
            <w:r w:rsidR="007A6B93" w:rsidRPr="007A6B93">
              <w:rPr>
                <w:rFonts w:ascii="Verdana" w:hAnsi="Verdana"/>
              </w:rPr>
              <w:t xml:space="preserve"> relacionadas con la </w:t>
            </w:r>
            <w:r w:rsidR="00023565">
              <w:rPr>
                <w:rFonts w:ascii="Verdana" w:hAnsi="Verdana"/>
              </w:rPr>
              <w:t xml:space="preserve">protección y </w:t>
            </w:r>
            <w:r w:rsidR="007A6B93" w:rsidRPr="007A6B93">
              <w:rPr>
                <w:rFonts w:ascii="Verdana" w:hAnsi="Verdana"/>
              </w:rPr>
              <w:lastRenderedPageBreak/>
              <w:t>restau</w:t>
            </w:r>
            <w:r w:rsidR="007A6B93">
              <w:rPr>
                <w:rFonts w:ascii="Verdana" w:hAnsi="Verdana"/>
              </w:rPr>
              <w:t>r</w:t>
            </w:r>
            <w:r w:rsidR="007A6B93" w:rsidRPr="007A6B93">
              <w:rPr>
                <w:rFonts w:ascii="Verdana" w:hAnsi="Verdana"/>
              </w:rPr>
              <w:t>ación de</w:t>
            </w:r>
            <w:r w:rsidR="007A6B93">
              <w:rPr>
                <w:rFonts w:ascii="Verdana" w:hAnsi="Verdana"/>
              </w:rPr>
              <w:t xml:space="preserve"> </w:t>
            </w:r>
            <w:r w:rsidR="00023565">
              <w:rPr>
                <w:rFonts w:ascii="Verdana" w:hAnsi="Verdana"/>
              </w:rPr>
              <w:t xml:space="preserve">ecosistemas de </w:t>
            </w:r>
            <w:r w:rsidR="007A6B93">
              <w:rPr>
                <w:rFonts w:ascii="Verdana" w:hAnsi="Verdana"/>
              </w:rPr>
              <w:t>sabanas</w:t>
            </w:r>
          </w:p>
        </w:tc>
        <w:tc>
          <w:tcPr>
            <w:tcW w:w="4438" w:type="dxa"/>
            <w:vAlign w:val="center"/>
          </w:tcPr>
          <w:p w14:paraId="333EB328" w14:textId="33531A14" w:rsidR="00702646" w:rsidRPr="00702646" w:rsidRDefault="000C19FF" w:rsidP="0078376E">
            <w:pPr>
              <w:tabs>
                <w:tab w:val="left" w:pos="5715"/>
              </w:tabs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Identificar con la comunidad</w:t>
            </w:r>
            <w:r w:rsidR="009F1C17">
              <w:rPr>
                <w:rFonts w:ascii="Verdana" w:hAnsi="Verdana"/>
              </w:rPr>
              <w:t xml:space="preserve"> cómo</w:t>
            </w:r>
            <w:r>
              <w:rPr>
                <w:rFonts w:ascii="Verdana" w:hAnsi="Verdana"/>
              </w:rPr>
              <w:t xml:space="preserve"> los </w:t>
            </w:r>
            <w:proofErr w:type="spellStart"/>
            <w:r>
              <w:rPr>
                <w:rFonts w:ascii="Verdana" w:hAnsi="Verdana"/>
              </w:rPr>
              <w:t>cobeneficios</w:t>
            </w:r>
            <w:proofErr w:type="spellEnd"/>
            <w:r>
              <w:rPr>
                <w:rFonts w:ascii="Verdana" w:hAnsi="Verdana"/>
              </w:rPr>
              <w:t xml:space="preserve"> de la </w:t>
            </w:r>
            <w:r w:rsidR="009F1C17">
              <w:rPr>
                <w:rFonts w:ascii="Verdana" w:hAnsi="Verdana"/>
              </w:rPr>
              <w:t xml:space="preserve">protección y </w:t>
            </w:r>
            <w:r>
              <w:rPr>
                <w:rFonts w:ascii="Verdana" w:hAnsi="Verdana"/>
              </w:rPr>
              <w:t xml:space="preserve">restauración son una oportunidad </w:t>
            </w:r>
            <w:r>
              <w:rPr>
                <w:rFonts w:ascii="Verdana" w:hAnsi="Verdana"/>
              </w:rPr>
              <w:lastRenderedPageBreak/>
              <w:t xml:space="preserve">para desarrollar un </w:t>
            </w:r>
            <w:proofErr w:type="spellStart"/>
            <w:r>
              <w:rPr>
                <w:rFonts w:ascii="Verdana" w:hAnsi="Verdana"/>
              </w:rPr>
              <w:t>econegocio</w:t>
            </w:r>
            <w:proofErr w:type="spellEnd"/>
            <w:r>
              <w:rPr>
                <w:rFonts w:ascii="Verdana" w:hAnsi="Verdana"/>
              </w:rPr>
              <w:t xml:space="preserve">, escuchar ideas, intereses y expectativas de </w:t>
            </w:r>
            <w:r w:rsidR="009F1C17">
              <w:rPr>
                <w:rFonts w:ascii="Verdana" w:hAnsi="Verdana"/>
              </w:rPr>
              <w:t>la comunidad,</w:t>
            </w:r>
            <w:r>
              <w:rPr>
                <w:rFonts w:ascii="Verdana" w:hAnsi="Verdana"/>
              </w:rPr>
              <w:t xml:space="preserve"> y gestionar en conjunto recursos humanos y financieros para ejercicios piloto de </w:t>
            </w:r>
            <w:proofErr w:type="spellStart"/>
            <w:r>
              <w:rPr>
                <w:rFonts w:ascii="Verdana" w:hAnsi="Verdana"/>
              </w:rPr>
              <w:t>eco</w:t>
            </w:r>
            <w:r w:rsidR="004346EB">
              <w:rPr>
                <w:rFonts w:ascii="Verdana" w:hAnsi="Verdana"/>
              </w:rPr>
              <w:t>negocio</w:t>
            </w:r>
            <w:r w:rsidR="009F1C17">
              <w:rPr>
                <w:rFonts w:ascii="Verdana" w:hAnsi="Verdana"/>
              </w:rPr>
              <w:t>s</w:t>
            </w:r>
            <w:proofErr w:type="spellEnd"/>
            <w:r>
              <w:rPr>
                <w:rFonts w:ascii="Verdana" w:hAnsi="Verdana"/>
              </w:rPr>
              <w:t xml:space="preserve"> viables. El ecoturismo puede ser uno de ellos, pues depende de la belleza escénica y la integridad del ecosistema, incluso el proyecto de </w:t>
            </w:r>
            <w:proofErr w:type="spellStart"/>
            <w:r w:rsidR="009F1C17">
              <w:rPr>
                <w:rFonts w:ascii="Verdana" w:hAnsi="Verdana"/>
              </w:rPr>
              <w:t>SbN</w:t>
            </w:r>
            <w:proofErr w:type="spellEnd"/>
            <w:r w:rsidR="009F1C17">
              <w:rPr>
                <w:rFonts w:ascii="Verdana" w:hAnsi="Verdana"/>
              </w:rPr>
              <w:t xml:space="preserve"> de protección y </w:t>
            </w:r>
            <w:r>
              <w:rPr>
                <w:rFonts w:ascii="Verdana" w:hAnsi="Verdana"/>
              </w:rPr>
              <w:t xml:space="preserve">restauración </w:t>
            </w:r>
            <w:r w:rsidR="009F1C17">
              <w:rPr>
                <w:rFonts w:ascii="Verdana" w:hAnsi="Verdana"/>
              </w:rPr>
              <w:t xml:space="preserve">de ecosistemas de sabanas </w:t>
            </w:r>
            <w:r>
              <w:rPr>
                <w:rFonts w:ascii="Verdana" w:hAnsi="Verdana"/>
              </w:rPr>
              <w:t>puede ser de interés para lo</w:t>
            </w:r>
            <w:r w:rsidR="004346EB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 xml:space="preserve"> visitante</w:t>
            </w:r>
            <w:r w:rsidR="009F1C17">
              <w:rPr>
                <w:rFonts w:ascii="Verdana" w:hAnsi="Verdana"/>
              </w:rPr>
              <w:t>s. T</w:t>
            </w:r>
            <w:r>
              <w:rPr>
                <w:rFonts w:ascii="Verdana" w:hAnsi="Verdana"/>
              </w:rPr>
              <w:t>ambién se pueden plantear ejercicios de turismo científico.</w:t>
            </w:r>
          </w:p>
        </w:tc>
      </w:tr>
    </w:tbl>
    <w:p w14:paraId="35D8284C" w14:textId="77777777" w:rsidR="00932346" w:rsidRPr="00E961A4" w:rsidRDefault="00932346" w:rsidP="0078376E">
      <w:pPr>
        <w:tabs>
          <w:tab w:val="left" w:pos="5715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</w:p>
    <w:sectPr w:rsidR="00932346" w:rsidRPr="00E961A4" w:rsidSect="00CF4FC8">
      <w:pgSz w:w="12240" w:h="15840" w:code="1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13B1F" w14:textId="77777777" w:rsidR="00E164E6" w:rsidRDefault="00E164E6" w:rsidP="000623B0">
      <w:pPr>
        <w:spacing w:after="0" w:line="240" w:lineRule="auto"/>
      </w:pPr>
      <w:r>
        <w:separator/>
      </w:r>
    </w:p>
  </w:endnote>
  <w:endnote w:type="continuationSeparator" w:id="0">
    <w:p w14:paraId="07AD40D6" w14:textId="77777777" w:rsidR="00E164E6" w:rsidRDefault="00E164E6" w:rsidP="0006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-Regular">
    <w:altName w:val="Roboto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CFB4F" w14:textId="77777777" w:rsidR="00E164E6" w:rsidRDefault="00E164E6" w:rsidP="000623B0">
      <w:pPr>
        <w:spacing w:after="0" w:line="240" w:lineRule="auto"/>
      </w:pPr>
      <w:r>
        <w:separator/>
      </w:r>
    </w:p>
  </w:footnote>
  <w:footnote w:type="continuationSeparator" w:id="0">
    <w:p w14:paraId="7BDAB35F" w14:textId="77777777" w:rsidR="00E164E6" w:rsidRDefault="00E164E6" w:rsidP="000623B0">
      <w:pPr>
        <w:spacing w:after="0" w:line="240" w:lineRule="auto"/>
      </w:pPr>
      <w:r>
        <w:continuationSeparator/>
      </w:r>
    </w:p>
  </w:footnote>
  <w:footnote w:id="1">
    <w:p w14:paraId="45572431" w14:textId="76786383" w:rsidR="006D40C5" w:rsidRPr="00F1616B" w:rsidRDefault="006D40C5" w:rsidP="00654B99">
      <w:pPr>
        <w:pStyle w:val="Textonotapie"/>
        <w:spacing w:line="276" w:lineRule="auto"/>
        <w:rPr>
          <w:lang w:val="en-US"/>
        </w:rPr>
      </w:pPr>
      <w:r>
        <w:rPr>
          <w:rStyle w:val="Refdenotaalpie"/>
        </w:rPr>
        <w:footnoteRef/>
      </w:r>
      <w:r w:rsidRPr="00F1616B">
        <w:rPr>
          <w:lang w:val="en-US"/>
        </w:rPr>
        <w:t xml:space="preserve"> </w:t>
      </w:r>
      <w:proofErr w:type="spellStart"/>
      <w:r w:rsidRPr="00F1616B">
        <w:rPr>
          <w:lang w:val="en-US"/>
        </w:rPr>
        <w:t>Traducido</w:t>
      </w:r>
      <w:proofErr w:type="spellEnd"/>
      <w:r w:rsidRPr="00F1616B">
        <w:rPr>
          <w:lang w:val="en-US"/>
        </w:rPr>
        <w:t xml:space="preserve"> de: </w:t>
      </w:r>
      <w:r w:rsidR="00F1616B" w:rsidRPr="00F1616B">
        <w:rPr>
          <w:lang w:val="en-US"/>
        </w:rPr>
        <w:t xml:space="preserve">SNV </w:t>
      </w:r>
      <w:r w:rsidR="00654B99">
        <w:rPr>
          <w:lang w:val="en-US"/>
        </w:rPr>
        <w:t>y</w:t>
      </w:r>
      <w:r w:rsidR="00F1616B" w:rsidRPr="00F1616B">
        <w:rPr>
          <w:lang w:val="en-US"/>
        </w:rPr>
        <w:t xml:space="preserve"> University of Hawaii</w:t>
      </w:r>
      <w:r w:rsidR="00F1616B">
        <w:rPr>
          <w:lang w:val="en-US"/>
        </w:rPr>
        <w:t xml:space="preserve">. </w:t>
      </w:r>
      <w:r w:rsidR="00654B99">
        <w:rPr>
          <w:lang w:val="en-US"/>
        </w:rPr>
        <w:t>(</w:t>
      </w:r>
      <w:r w:rsidR="00F1616B">
        <w:rPr>
          <w:lang w:val="en-US"/>
        </w:rPr>
        <w:t>2007</w:t>
      </w:r>
      <w:r w:rsidR="00654B99">
        <w:rPr>
          <w:lang w:val="en-US"/>
        </w:rPr>
        <w:t>)</w:t>
      </w:r>
      <w:r w:rsidR="00F1616B">
        <w:rPr>
          <w:lang w:val="en-US"/>
        </w:rPr>
        <w:t xml:space="preserve">. </w:t>
      </w:r>
      <w:r w:rsidR="00441437" w:rsidRPr="00441437">
        <w:rPr>
          <w:lang w:val="en-US"/>
        </w:rPr>
        <w:t>Step 5: Evaluating Results</w:t>
      </w:r>
      <w:r w:rsidR="00441437">
        <w:rPr>
          <w:lang w:val="en-US"/>
        </w:rPr>
        <w:t xml:space="preserve">. En </w:t>
      </w:r>
      <w:r w:rsidR="00441437" w:rsidRPr="002D7561">
        <w:rPr>
          <w:i/>
          <w:iCs/>
          <w:lang w:val="en-US"/>
        </w:rPr>
        <w:t xml:space="preserve">A </w:t>
      </w:r>
      <w:r w:rsidR="00F1616B" w:rsidRPr="002D7561">
        <w:rPr>
          <w:i/>
          <w:iCs/>
          <w:lang w:val="en-US"/>
        </w:rPr>
        <w:t>Toolkit for Monitoring and Managing Community-Based Tourism</w:t>
      </w:r>
      <w:r w:rsidR="00F1616B">
        <w:rPr>
          <w:lang w:val="en-US"/>
        </w:rPr>
        <w:t xml:space="preserve">. </w:t>
      </w:r>
      <w:r w:rsidR="002D7561">
        <w:rPr>
          <w:lang w:val="en-US"/>
        </w:rPr>
        <w:t>H</w:t>
      </w:r>
      <w:r w:rsidR="00F1616B" w:rsidRPr="00F1616B">
        <w:rPr>
          <w:lang w:val="en-US"/>
        </w:rPr>
        <w:t>ttp://www.bibalex.org/search4dev/files/283814/115937.pdf</w:t>
      </w:r>
      <w:r w:rsidR="00F1616B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5FBA"/>
    <w:multiLevelType w:val="hybridMultilevel"/>
    <w:tmpl w:val="44087AE6"/>
    <w:lvl w:ilvl="0" w:tplc="44E0D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0E9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6D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A1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A9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07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AD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CF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61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7E1E64"/>
    <w:multiLevelType w:val="hybridMultilevel"/>
    <w:tmpl w:val="15026254"/>
    <w:lvl w:ilvl="0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B5E21E5"/>
    <w:multiLevelType w:val="hybridMultilevel"/>
    <w:tmpl w:val="FCDAD4CA"/>
    <w:lvl w:ilvl="0" w:tplc="EFA41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2E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EE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0C1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AD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8E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E9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C0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45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8C5903"/>
    <w:multiLevelType w:val="hybridMultilevel"/>
    <w:tmpl w:val="2D1ACB4C"/>
    <w:lvl w:ilvl="0" w:tplc="D2721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0A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06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EC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EA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0B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09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08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E7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187328"/>
    <w:multiLevelType w:val="hybridMultilevel"/>
    <w:tmpl w:val="317E27B8"/>
    <w:lvl w:ilvl="0" w:tplc="40905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C1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28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D2D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62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29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CE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20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43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2A0CEB"/>
    <w:multiLevelType w:val="hybridMultilevel"/>
    <w:tmpl w:val="70D4DC82"/>
    <w:lvl w:ilvl="0" w:tplc="25F0B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B0D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E0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C6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9A8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2A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EB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A6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83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15741E"/>
    <w:multiLevelType w:val="hybridMultilevel"/>
    <w:tmpl w:val="D76A9038"/>
    <w:lvl w:ilvl="0" w:tplc="34EA3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E48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E5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CC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B49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8C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4D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660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5B078E"/>
    <w:multiLevelType w:val="hybridMultilevel"/>
    <w:tmpl w:val="112C1B60"/>
    <w:lvl w:ilvl="0" w:tplc="712AD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0E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63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09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85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D64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5A7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8F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CC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79D59CF"/>
    <w:multiLevelType w:val="hybridMultilevel"/>
    <w:tmpl w:val="61F21B4E"/>
    <w:lvl w:ilvl="0" w:tplc="240A000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89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97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04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11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18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2595" w:hanging="360"/>
      </w:pPr>
      <w:rPr>
        <w:rFonts w:ascii="Wingdings" w:hAnsi="Wingdings" w:hint="default"/>
      </w:rPr>
    </w:lvl>
  </w:abstractNum>
  <w:abstractNum w:abstractNumId="9">
    <w:nsid w:val="62011C93"/>
    <w:multiLevelType w:val="hybridMultilevel"/>
    <w:tmpl w:val="C7023E0C"/>
    <w:lvl w:ilvl="0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C7"/>
    <w:rsid w:val="00017BC0"/>
    <w:rsid w:val="000227D8"/>
    <w:rsid w:val="00023565"/>
    <w:rsid w:val="000512C7"/>
    <w:rsid w:val="00061270"/>
    <w:rsid w:val="000623B0"/>
    <w:rsid w:val="000B4899"/>
    <w:rsid w:val="000C19FF"/>
    <w:rsid w:val="00163E3A"/>
    <w:rsid w:val="001866C3"/>
    <w:rsid w:val="001B416F"/>
    <w:rsid w:val="001B44FC"/>
    <w:rsid w:val="001E6C9E"/>
    <w:rsid w:val="001F745C"/>
    <w:rsid w:val="002712CA"/>
    <w:rsid w:val="002A10DD"/>
    <w:rsid w:val="002A120F"/>
    <w:rsid w:val="002C4712"/>
    <w:rsid w:val="002D3A56"/>
    <w:rsid w:val="002D7561"/>
    <w:rsid w:val="00331C4E"/>
    <w:rsid w:val="00370905"/>
    <w:rsid w:val="003728B6"/>
    <w:rsid w:val="0038162D"/>
    <w:rsid w:val="00393ED4"/>
    <w:rsid w:val="003B7750"/>
    <w:rsid w:val="00400E03"/>
    <w:rsid w:val="004346EB"/>
    <w:rsid w:val="00441437"/>
    <w:rsid w:val="0048400B"/>
    <w:rsid w:val="004D410B"/>
    <w:rsid w:val="004D72EA"/>
    <w:rsid w:val="00505EA7"/>
    <w:rsid w:val="00510352"/>
    <w:rsid w:val="00526369"/>
    <w:rsid w:val="005321FE"/>
    <w:rsid w:val="00544F24"/>
    <w:rsid w:val="00561E6A"/>
    <w:rsid w:val="005735A4"/>
    <w:rsid w:val="005C6C76"/>
    <w:rsid w:val="00601EB2"/>
    <w:rsid w:val="0061568B"/>
    <w:rsid w:val="00615F05"/>
    <w:rsid w:val="006166DD"/>
    <w:rsid w:val="00622DA0"/>
    <w:rsid w:val="00654B99"/>
    <w:rsid w:val="006679D2"/>
    <w:rsid w:val="0067326A"/>
    <w:rsid w:val="00682A2F"/>
    <w:rsid w:val="00684084"/>
    <w:rsid w:val="006C43C8"/>
    <w:rsid w:val="006D40C5"/>
    <w:rsid w:val="006E1318"/>
    <w:rsid w:val="00702646"/>
    <w:rsid w:val="00734B48"/>
    <w:rsid w:val="00764F7A"/>
    <w:rsid w:val="007672F1"/>
    <w:rsid w:val="00773E7F"/>
    <w:rsid w:val="0078376E"/>
    <w:rsid w:val="00791DF5"/>
    <w:rsid w:val="007A1217"/>
    <w:rsid w:val="007A6B93"/>
    <w:rsid w:val="007B750E"/>
    <w:rsid w:val="00802F0E"/>
    <w:rsid w:val="00830594"/>
    <w:rsid w:val="00845CF8"/>
    <w:rsid w:val="00862698"/>
    <w:rsid w:val="00872CC1"/>
    <w:rsid w:val="008D2CC5"/>
    <w:rsid w:val="008F3313"/>
    <w:rsid w:val="0091001A"/>
    <w:rsid w:val="00932346"/>
    <w:rsid w:val="009335E8"/>
    <w:rsid w:val="00945FB3"/>
    <w:rsid w:val="00966736"/>
    <w:rsid w:val="00995C6B"/>
    <w:rsid w:val="009A106A"/>
    <w:rsid w:val="009C01E2"/>
    <w:rsid w:val="009F1C17"/>
    <w:rsid w:val="009F348E"/>
    <w:rsid w:val="00A56BAE"/>
    <w:rsid w:val="00A85AA1"/>
    <w:rsid w:val="00A92097"/>
    <w:rsid w:val="00AA4353"/>
    <w:rsid w:val="00AB3540"/>
    <w:rsid w:val="00B277CE"/>
    <w:rsid w:val="00B47DD5"/>
    <w:rsid w:val="00B738F5"/>
    <w:rsid w:val="00B76B72"/>
    <w:rsid w:val="00B92F67"/>
    <w:rsid w:val="00BB7604"/>
    <w:rsid w:val="00BE10A2"/>
    <w:rsid w:val="00C23520"/>
    <w:rsid w:val="00C92D9D"/>
    <w:rsid w:val="00CA564A"/>
    <w:rsid w:val="00CF4FC8"/>
    <w:rsid w:val="00D24C49"/>
    <w:rsid w:val="00D50899"/>
    <w:rsid w:val="00D61678"/>
    <w:rsid w:val="00D86C09"/>
    <w:rsid w:val="00D90C5B"/>
    <w:rsid w:val="00DE36D9"/>
    <w:rsid w:val="00DE4FA2"/>
    <w:rsid w:val="00DF490C"/>
    <w:rsid w:val="00DF6761"/>
    <w:rsid w:val="00E164E6"/>
    <w:rsid w:val="00E35CC7"/>
    <w:rsid w:val="00E90477"/>
    <w:rsid w:val="00E961A4"/>
    <w:rsid w:val="00E9657C"/>
    <w:rsid w:val="00EA6BA7"/>
    <w:rsid w:val="00ED39ED"/>
    <w:rsid w:val="00EE7F45"/>
    <w:rsid w:val="00F052DA"/>
    <w:rsid w:val="00F1616B"/>
    <w:rsid w:val="00F22F3C"/>
    <w:rsid w:val="00F30D30"/>
    <w:rsid w:val="00F9321D"/>
    <w:rsid w:val="00FA2D08"/>
    <w:rsid w:val="00FB572D"/>
    <w:rsid w:val="435ED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ED480"/>
  <w15:chartTrackingRefBased/>
  <w15:docId w15:val="{4B410800-01AC-4913-BEFB-4316B8C1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20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0623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3B0"/>
  </w:style>
  <w:style w:type="paragraph" w:styleId="Piedepgina">
    <w:name w:val="footer"/>
    <w:basedOn w:val="Normal"/>
    <w:link w:val="PiedepginaCar"/>
    <w:uiPriority w:val="99"/>
    <w:unhideWhenUsed/>
    <w:rsid w:val="000623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3B0"/>
  </w:style>
  <w:style w:type="table" w:styleId="Tablaconcuadrcula">
    <w:name w:val="Table Grid"/>
    <w:basedOn w:val="Tablanormal"/>
    <w:uiPriority w:val="39"/>
    <w:rsid w:val="001E6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D40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40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40C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840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40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40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40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408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08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A85AA1"/>
    <w:pPr>
      <w:spacing w:line="360" w:lineRule="auto"/>
      <w:jc w:val="both"/>
    </w:pPr>
    <w:rPr>
      <w:rFonts w:ascii="Verdana" w:hAnsi="Verdana" w:cs="Roboto-Regular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5AA1"/>
    <w:rPr>
      <w:rFonts w:ascii="Verdana" w:hAnsi="Verdana" w:cs="Roboto-Regular"/>
      <w:sz w:val="24"/>
      <w:szCs w:val="24"/>
    </w:rPr>
  </w:style>
  <w:style w:type="paragraph" w:styleId="Sinespaciado">
    <w:name w:val="No Spacing"/>
    <w:link w:val="SinespaciadoCar"/>
    <w:uiPriority w:val="1"/>
    <w:qFormat/>
    <w:rsid w:val="00CF4FC8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4FC8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35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2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4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42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3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3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9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8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5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5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00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6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4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2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42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3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5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238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2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7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511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59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3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4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8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7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8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9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84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43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722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4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86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95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3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87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5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3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2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7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2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3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3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0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8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8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9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8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3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81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2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3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2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3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8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18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7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9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39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86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8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4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09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67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F76E17-A843-4520-9E24-914B7C2A677D}" type="doc">
      <dgm:prSet loTypeId="urn:microsoft.com/office/officeart/2005/8/layout/chevron1" loCatId="process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es-CO"/>
        </a:p>
      </dgm:t>
    </dgm:pt>
    <dgm:pt modelId="{79F755EC-25AF-482F-A961-768C065DDA64}">
      <dgm:prSet custT="1"/>
      <dgm:spPr/>
      <dgm:t>
        <a:bodyPr/>
        <a:lstStyle/>
        <a:p>
          <a:r>
            <a:rPr lang="es-CO" sz="1100">
              <a:latin typeface="Verdana" panose="020B0604030504040204" pitchFamily="34" charset="0"/>
              <a:ea typeface="Verdana" panose="020B0604030504040204" pitchFamily="34" charset="0"/>
            </a:rPr>
            <a:t>Identificar los resultados no esperados</a:t>
          </a:r>
        </a:p>
      </dgm:t>
    </dgm:pt>
    <dgm:pt modelId="{55D99E25-6349-400B-964D-D52B3C49F046}" type="parTrans" cxnId="{C5D436F8-6FF4-4823-9F8D-63AB8BB3C421}">
      <dgm:prSet/>
      <dgm:spPr/>
      <dgm:t>
        <a:bodyPr/>
        <a:lstStyle/>
        <a:p>
          <a:endParaRPr lang="es-CO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B3E71244-181F-4976-945D-D8E495519005}" type="sibTrans" cxnId="{C5D436F8-6FF4-4823-9F8D-63AB8BB3C421}">
      <dgm:prSet/>
      <dgm:spPr/>
      <dgm:t>
        <a:bodyPr/>
        <a:lstStyle/>
        <a:p>
          <a:endParaRPr lang="es-CO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CC988CD3-7706-4089-B413-33C46A6D88F5}">
      <dgm:prSet phldrT="[Texto]" custT="1"/>
      <dgm:spPr/>
      <dgm:t>
        <a:bodyPr/>
        <a:lstStyle/>
        <a:p>
          <a:r>
            <a:rPr lang="es-CO" sz="1100">
              <a:latin typeface="Verdana" panose="020B0604030504040204" pitchFamily="34" charset="0"/>
              <a:ea typeface="Verdana" panose="020B0604030504040204" pitchFamily="34" charset="0"/>
            </a:rPr>
            <a:t>Investigar las posibles causas del rendimiento deficiente</a:t>
          </a:r>
        </a:p>
      </dgm:t>
    </dgm:pt>
    <dgm:pt modelId="{974DDA0F-3447-47FB-B684-307990D2B371}" type="parTrans" cxnId="{5772615A-2076-4A00-A9BF-BEBA7DB4DB4A}">
      <dgm:prSet/>
      <dgm:spPr/>
      <dgm:t>
        <a:bodyPr/>
        <a:lstStyle/>
        <a:p>
          <a:endParaRPr lang="es-CO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A020F11F-235D-4EE7-AEBE-CC069FC03A4E}" type="sibTrans" cxnId="{5772615A-2076-4A00-A9BF-BEBA7DB4DB4A}">
      <dgm:prSet/>
      <dgm:spPr/>
      <dgm:t>
        <a:bodyPr/>
        <a:lstStyle/>
        <a:p>
          <a:endParaRPr lang="es-CO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41C86794-E418-4F32-AA41-6AC2A3A67621}">
      <dgm:prSet phldrT="[Texto]" custT="1"/>
      <dgm:spPr/>
      <dgm:t>
        <a:bodyPr/>
        <a:lstStyle/>
        <a:p>
          <a:r>
            <a:rPr lang="es-CO" sz="1100">
              <a:latin typeface="Verdana" panose="020B0604030504040204" pitchFamily="34" charset="0"/>
              <a:ea typeface="Verdana" panose="020B0604030504040204" pitchFamily="34" charset="0"/>
            </a:rPr>
            <a:t>Decidir la respuesta</a:t>
          </a:r>
        </a:p>
      </dgm:t>
    </dgm:pt>
    <dgm:pt modelId="{4340FA79-A881-477B-A505-F695F0A511FB}" type="parTrans" cxnId="{DA74736B-360A-4FE4-8B15-39E6117926A1}">
      <dgm:prSet/>
      <dgm:spPr/>
      <dgm:t>
        <a:bodyPr/>
        <a:lstStyle/>
        <a:p>
          <a:endParaRPr lang="es-CO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76819D4B-CD8A-401D-A9E2-5E24E10D5A73}" type="sibTrans" cxnId="{DA74736B-360A-4FE4-8B15-39E6117926A1}">
      <dgm:prSet/>
      <dgm:spPr/>
      <dgm:t>
        <a:bodyPr/>
        <a:lstStyle/>
        <a:p>
          <a:endParaRPr lang="es-CO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225B2876-00BD-4BD6-9702-EA70E418FE3B}">
      <dgm:prSet phldrT="[Texto]" custT="1"/>
      <dgm:spPr/>
      <dgm:t>
        <a:bodyPr/>
        <a:lstStyle/>
        <a:p>
          <a:r>
            <a:rPr lang="es-CO" sz="1100">
              <a:latin typeface="Verdana" panose="020B0604030504040204" pitchFamily="34" charset="0"/>
              <a:ea typeface="Verdana" panose="020B0604030504040204" pitchFamily="34" charset="0"/>
            </a:rPr>
            <a:t>Elaborar un plan de acción</a:t>
          </a:r>
        </a:p>
      </dgm:t>
    </dgm:pt>
    <dgm:pt modelId="{D019D362-C3D0-4984-860D-0DF2EE0E2866}" type="parTrans" cxnId="{C1AEF5FD-B886-49F7-BF28-EF762C41A53B}">
      <dgm:prSet/>
      <dgm:spPr/>
      <dgm:t>
        <a:bodyPr/>
        <a:lstStyle/>
        <a:p>
          <a:endParaRPr lang="es-CO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0348EA2C-E1D0-4DD9-A518-001850DCD3DA}" type="sibTrans" cxnId="{C1AEF5FD-B886-49F7-BF28-EF762C41A53B}">
      <dgm:prSet/>
      <dgm:spPr/>
      <dgm:t>
        <a:bodyPr/>
        <a:lstStyle/>
        <a:p>
          <a:endParaRPr lang="es-CO" sz="11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81CCFA65-3D1C-4585-956A-463A013DDCE8}" type="pres">
      <dgm:prSet presAssocID="{01F76E17-A843-4520-9E24-914B7C2A677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1B38A332-A27D-45B2-8273-C7AC287E709B}" type="pres">
      <dgm:prSet presAssocID="{79F755EC-25AF-482F-A961-768C065DDA64}" presName="parTxOnly" presStyleLbl="node1" presStyleIdx="0" presStyleCnt="4" custScaleX="128821" custScaleY="13972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E6931A0-FC24-4B39-82F6-45B97425B951}" type="pres">
      <dgm:prSet presAssocID="{B3E71244-181F-4976-945D-D8E495519005}" presName="parTxOnlySpace" presStyleCnt="0"/>
      <dgm:spPr/>
      <dgm:t>
        <a:bodyPr/>
        <a:lstStyle/>
        <a:p>
          <a:endParaRPr lang="es-CO"/>
        </a:p>
      </dgm:t>
    </dgm:pt>
    <dgm:pt modelId="{D9A26A8B-C1EF-4B8F-8D6D-53291FCB842C}" type="pres">
      <dgm:prSet presAssocID="{CC988CD3-7706-4089-B413-33C46A6D88F5}" presName="parTxOnly" presStyleLbl="node1" presStyleIdx="1" presStyleCnt="4" custScaleX="116845" custScaleY="13909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D92962F-9A7E-4951-A280-4A2CAFA8FACC}" type="pres">
      <dgm:prSet presAssocID="{A020F11F-235D-4EE7-AEBE-CC069FC03A4E}" presName="parTxOnlySpace" presStyleCnt="0"/>
      <dgm:spPr/>
      <dgm:t>
        <a:bodyPr/>
        <a:lstStyle/>
        <a:p>
          <a:endParaRPr lang="es-CO"/>
        </a:p>
      </dgm:t>
    </dgm:pt>
    <dgm:pt modelId="{E5CCBC81-AA9D-4C09-BFA8-16882BE32D3E}" type="pres">
      <dgm:prSet presAssocID="{41C86794-E418-4F32-AA41-6AC2A3A67621}" presName="parTxOnly" presStyleLbl="node1" presStyleIdx="2" presStyleCnt="4" custScaleX="108308" custScaleY="14284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CDFD14A-F5B7-4922-BCDB-634C03D7C8EE}" type="pres">
      <dgm:prSet presAssocID="{76819D4B-CD8A-401D-A9E2-5E24E10D5A73}" presName="parTxOnlySpace" presStyleCnt="0"/>
      <dgm:spPr/>
      <dgm:t>
        <a:bodyPr/>
        <a:lstStyle/>
        <a:p>
          <a:endParaRPr lang="es-CO"/>
        </a:p>
      </dgm:t>
    </dgm:pt>
    <dgm:pt modelId="{CACD81CD-470C-4758-AFFA-FB203771C473}" type="pres">
      <dgm:prSet presAssocID="{225B2876-00BD-4BD6-9702-EA70E418FE3B}" presName="parTxOnly" presStyleLbl="node1" presStyleIdx="3" presStyleCnt="4" custScaleX="103123" custScaleY="14241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2E91F5A4-EC6F-4028-BED9-502F45C442B5}" type="presOf" srcId="{41C86794-E418-4F32-AA41-6AC2A3A67621}" destId="{E5CCBC81-AA9D-4C09-BFA8-16882BE32D3E}" srcOrd="0" destOrd="0" presId="urn:microsoft.com/office/officeart/2005/8/layout/chevron1"/>
    <dgm:cxn modelId="{C1301E70-9B6A-44A4-BCB4-7FB9C53D6CED}" type="presOf" srcId="{79F755EC-25AF-482F-A961-768C065DDA64}" destId="{1B38A332-A27D-45B2-8273-C7AC287E709B}" srcOrd="0" destOrd="0" presId="urn:microsoft.com/office/officeart/2005/8/layout/chevron1"/>
    <dgm:cxn modelId="{DA74736B-360A-4FE4-8B15-39E6117926A1}" srcId="{01F76E17-A843-4520-9E24-914B7C2A677D}" destId="{41C86794-E418-4F32-AA41-6AC2A3A67621}" srcOrd="2" destOrd="0" parTransId="{4340FA79-A881-477B-A505-F695F0A511FB}" sibTransId="{76819D4B-CD8A-401D-A9E2-5E24E10D5A73}"/>
    <dgm:cxn modelId="{4A82BF3F-C9A9-4B51-846F-C8837F65FED6}" type="presOf" srcId="{CC988CD3-7706-4089-B413-33C46A6D88F5}" destId="{D9A26A8B-C1EF-4B8F-8D6D-53291FCB842C}" srcOrd="0" destOrd="0" presId="urn:microsoft.com/office/officeart/2005/8/layout/chevron1"/>
    <dgm:cxn modelId="{0C7153E9-FDF9-4C8F-859C-12038F288FCA}" type="presOf" srcId="{01F76E17-A843-4520-9E24-914B7C2A677D}" destId="{81CCFA65-3D1C-4585-956A-463A013DDCE8}" srcOrd="0" destOrd="0" presId="urn:microsoft.com/office/officeart/2005/8/layout/chevron1"/>
    <dgm:cxn modelId="{C1AEF5FD-B886-49F7-BF28-EF762C41A53B}" srcId="{01F76E17-A843-4520-9E24-914B7C2A677D}" destId="{225B2876-00BD-4BD6-9702-EA70E418FE3B}" srcOrd="3" destOrd="0" parTransId="{D019D362-C3D0-4984-860D-0DF2EE0E2866}" sibTransId="{0348EA2C-E1D0-4DD9-A518-001850DCD3DA}"/>
    <dgm:cxn modelId="{7CE90F51-2ED6-46EA-AC90-5D8BCE6BB803}" type="presOf" srcId="{225B2876-00BD-4BD6-9702-EA70E418FE3B}" destId="{CACD81CD-470C-4758-AFFA-FB203771C473}" srcOrd="0" destOrd="0" presId="urn:microsoft.com/office/officeart/2005/8/layout/chevron1"/>
    <dgm:cxn modelId="{5772615A-2076-4A00-A9BF-BEBA7DB4DB4A}" srcId="{01F76E17-A843-4520-9E24-914B7C2A677D}" destId="{CC988CD3-7706-4089-B413-33C46A6D88F5}" srcOrd="1" destOrd="0" parTransId="{974DDA0F-3447-47FB-B684-307990D2B371}" sibTransId="{A020F11F-235D-4EE7-AEBE-CC069FC03A4E}"/>
    <dgm:cxn modelId="{C5D436F8-6FF4-4823-9F8D-63AB8BB3C421}" srcId="{01F76E17-A843-4520-9E24-914B7C2A677D}" destId="{79F755EC-25AF-482F-A961-768C065DDA64}" srcOrd="0" destOrd="0" parTransId="{55D99E25-6349-400B-964D-D52B3C49F046}" sibTransId="{B3E71244-181F-4976-945D-D8E495519005}"/>
    <dgm:cxn modelId="{001FC59A-4F81-4A0D-AA03-49CD34231158}" type="presParOf" srcId="{81CCFA65-3D1C-4585-956A-463A013DDCE8}" destId="{1B38A332-A27D-45B2-8273-C7AC287E709B}" srcOrd="0" destOrd="0" presId="urn:microsoft.com/office/officeart/2005/8/layout/chevron1"/>
    <dgm:cxn modelId="{8956232D-8EA9-4CF3-8BD1-E7D191A825B8}" type="presParOf" srcId="{81CCFA65-3D1C-4585-956A-463A013DDCE8}" destId="{4E6931A0-FC24-4B39-82F6-45B97425B951}" srcOrd="1" destOrd="0" presId="urn:microsoft.com/office/officeart/2005/8/layout/chevron1"/>
    <dgm:cxn modelId="{117EAF4C-E3FC-4573-827D-A9597F44C7C7}" type="presParOf" srcId="{81CCFA65-3D1C-4585-956A-463A013DDCE8}" destId="{D9A26A8B-C1EF-4B8F-8D6D-53291FCB842C}" srcOrd="2" destOrd="0" presId="urn:microsoft.com/office/officeart/2005/8/layout/chevron1"/>
    <dgm:cxn modelId="{144D56F3-8B66-4FC8-A67B-F3ED6D1D058E}" type="presParOf" srcId="{81CCFA65-3D1C-4585-956A-463A013DDCE8}" destId="{1D92962F-9A7E-4951-A280-4A2CAFA8FACC}" srcOrd="3" destOrd="0" presId="urn:microsoft.com/office/officeart/2005/8/layout/chevron1"/>
    <dgm:cxn modelId="{50A214CC-751A-464A-9ACE-B47E045A151E}" type="presParOf" srcId="{81CCFA65-3D1C-4585-956A-463A013DDCE8}" destId="{E5CCBC81-AA9D-4C09-BFA8-16882BE32D3E}" srcOrd="4" destOrd="0" presId="urn:microsoft.com/office/officeart/2005/8/layout/chevron1"/>
    <dgm:cxn modelId="{5524B6D3-D990-4B5F-9D07-2A6FD1DA543E}" type="presParOf" srcId="{81CCFA65-3D1C-4585-956A-463A013DDCE8}" destId="{4CDFD14A-F5B7-4922-BCDB-634C03D7C8EE}" srcOrd="5" destOrd="0" presId="urn:microsoft.com/office/officeart/2005/8/layout/chevron1"/>
    <dgm:cxn modelId="{7AE05644-AD96-4CDA-AA61-88EAE62D5EAE}" type="presParOf" srcId="{81CCFA65-3D1C-4585-956A-463A013DDCE8}" destId="{CACD81CD-470C-4758-AFFA-FB203771C473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38A332-A27D-45B2-8273-C7AC287E709B}">
      <dsp:nvSpPr>
        <dsp:cNvPr id="0" name=""/>
        <dsp:cNvSpPr/>
      </dsp:nvSpPr>
      <dsp:spPr>
        <a:xfrm>
          <a:off x="106" y="220456"/>
          <a:ext cx="1881705" cy="816386"/>
        </a:xfrm>
        <a:prstGeom prst="chevron">
          <a:avLst/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Verdana" panose="020B0604030504040204" pitchFamily="34" charset="0"/>
              <a:ea typeface="Verdana" panose="020B0604030504040204" pitchFamily="34" charset="0"/>
            </a:rPr>
            <a:t>Identificar los resultados no esperados</a:t>
          </a:r>
        </a:p>
      </dsp:txBody>
      <dsp:txXfrm>
        <a:off x="408299" y="220456"/>
        <a:ext cx="1065319" cy="816386"/>
      </dsp:txXfrm>
    </dsp:sp>
    <dsp:sp modelId="{D9A26A8B-C1EF-4B8F-8D6D-53291FCB842C}">
      <dsp:nvSpPr>
        <dsp:cNvPr id="0" name=""/>
        <dsp:cNvSpPr/>
      </dsp:nvSpPr>
      <dsp:spPr>
        <a:xfrm>
          <a:off x="1735740" y="222305"/>
          <a:ext cx="1706770" cy="812688"/>
        </a:xfrm>
        <a:prstGeom prst="chevron">
          <a:avLst/>
        </a:prstGeom>
        <a:solidFill>
          <a:schemeClr val="accent1">
            <a:shade val="50000"/>
            <a:hueOff val="222063"/>
            <a:satOff val="-6383"/>
            <a:lumOff val="219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Verdana" panose="020B0604030504040204" pitchFamily="34" charset="0"/>
              <a:ea typeface="Verdana" panose="020B0604030504040204" pitchFamily="34" charset="0"/>
            </a:rPr>
            <a:t>Investigar las posibles causas del rendimiento deficiente</a:t>
          </a:r>
        </a:p>
      </dsp:txBody>
      <dsp:txXfrm>
        <a:off x="2142084" y="222305"/>
        <a:ext cx="894082" cy="812688"/>
      </dsp:txXfrm>
    </dsp:sp>
    <dsp:sp modelId="{E5CCBC81-AA9D-4C09-BFA8-16882BE32D3E}">
      <dsp:nvSpPr>
        <dsp:cNvPr id="0" name=""/>
        <dsp:cNvSpPr/>
      </dsp:nvSpPr>
      <dsp:spPr>
        <a:xfrm>
          <a:off x="3296439" y="211338"/>
          <a:ext cx="1582069" cy="834622"/>
        </a:xfrm>
        <a:prstGeom prst="chevron">
          <a:avLst/>
        </a:prstGeom>
        <a:solidFill>
          <a:schemeClr val="accent1">
            <a:shade val="50000"/>
            <a:hueOff val="444126"/>
            <a:satOff val="-12767"/>
            <a:lumOff val="4393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Verdana" panose="020B0604030504040204" pitchFamily="34" charset="0"/>
              <a:ea typeface="Verdana" panose="020B0604030504040204" pitchFamily="34" charset="0"/>
            </a:rPr>
            <a:t>Decidir la respuesta</a:t>
          </a:r>
        </a:p>
      </dsp:txBody>
      <dsp:txXfrm>
        <a:off x="3713750" y="211338"/>
        <a:ext cx="747447" cy="834622"/>
      </dsp:txXfrm>
    </dsp:sp>
    <dsp:sp modelId="{CACD81CD-470C-4758-AFFA-FB203771C473}">
      <dsp:nvSpPr>
        <dsp:cNvPr id="0" name=""/>
        <dsp:cNvSpPr/>
      </dsp:nvSpPr>
      <dsp:spPr>
        <a:xfrm>
          <a:off x="4732437" y="212589"/>
          <a:ext cx="1506331" cy="832121"/>
        </a:xfrm>
        <a:prstGeom prst="chevron">
          <a:avLst/>
        </a:prstGeom>
        <a:solidFill>
          <a:schemeClr val="accent1">
            <a:shade val="50000"/>
            <a:hueOff val="222063"/>
            <a:satOff val="-6383"/>
            <a:lumOff val="219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Verdana" panose="020B0604030504040204" pitchFamily="34" charset="0"/>
              <a:ea typeface="Verdana" panose="020B0604030504040204" pitchFamily="34" charset="0"/>
            </a:rPr>
            <a:t>Elaborar un plan de acción</a:t>
          </a:r>
        </a:p>
      </dsp:txBody>
      <dsp:txXfrm>
        <a:off x="5148498" y="212589"/>
        <a:ext cx="674210" cy="832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7A1BB7FD3C4494B3EA390536C2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5F5A-A7D8-497B-AD9E-4AB12BB08455}"/>
      </w:docPartPr>
      <w:docPartBody>
        <w:p w:rsidR="008C160F" w:rsidRDefault="00471A52" w:rsidP="00471A52">
          <w:pPr>
            <w:pStyle w:val="9B7A1BB7FD3C4494B3EA390536C2A32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-Regular">
    <w:altName w:val="Roboto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52"/>
    <w:rsid w:val="000D6BF5"/>
    <w:rsid w:val="0032212C"/>
    <w:rsid w:val="00471A52"/>
    <w:rsid w:val="00816CB9"/>
    <w:rsid w:val="008C160F"/>
    <w:rsid w:val="009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B7A1BB7FD3C4494B3EA390536C2A325">
    <w:name w:val="9B7A1BB7FD3C4494B3EA390536C2A325"/>
    <w:rsid w:val="00471A52"/>
  </w:style>
  <w:style w:type="paragraph" w:customStyle="1" w:styleId="09528EE9BB7540F39072513DC98A03CB">
    <w:name w:val="09528EE9BB7540F39072513DC98A03CB"/>
    <w:rsid w:val="00471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E608-6B52-45EF-8AB8-B93FF725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1028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Propuestas de ajustes en proyectos de SbN </dc:title>
  <dc:subject/>
  <dc:creator>Diana Lara Diaz</dc:creator>
  <cp:keywords/>
  <dc:description/>
  <cp:lastModifiedBy>Angelita</cp:lastModifiedBy>
  <cp:revision>44</cp:revision>
  <cp:lastPrinted>2021-12-02T16:15:00Z</cp:lastPrinted>
  <dcterms:created xsi:type="dcterms:W3CDTF">2021-12-06T05:31:00Z</dcterms:created>
  <dcterms:modified xsi:type="dcterms:W3CDTF">2022-03-15T14:04:00Z</dcterms:modified>
</cp:coreProperties>
</file>